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B73F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w:t>
      </w:r>
      <w:bookmarkStart w:id="0" w:name="_GoBack"/>
      <w:bookmarkEnd w:id="0"/>
      <w:r w:rsidRPr="00E74967">
        <w:rPr>
          <w:rFonts w:cs="Calibri"/>
        </w:rPr>
        <w:t>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7377D">
              <w:rPr>
                <w:noProof/>
                <w:webHidden/>
              </w:rPr>
              <w:t>2</w:t>
            </w:r>
            <w:r>
              <w:rPr>
                <w:noProof/>
                <w:webHidden/>
              </w:rPr>
              <w:fldChar w:fldCharType="end"/>
            </w:r>
          </w:hyperlink>
        </w:p>
        <w:p w14:paraId="47CC41D1" w14:textId="221EBD42" w:rsidR="00F46719" w:rsidRDefault="000B73F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7377D">
              <w:rPr>
                <w:noProof/>
                <w:webHidden/>
              </w:rPr>
              <w:t>2</w:t>
            </w:r>
            <w:r w:rsidR="00F46719">
              <w:rPr>
                <w:noProof/>
                <w:webHidden/>
              </w:rPr>
              <w:fldChar w:fldCharType="end"/>
            </w:r>
          </w:hyperlink>
        </w:p>
        <w:p w14:paraId="0205BF1A" w14:textId="75F9B70C" w:rsidR="00F46719" w:rsidRDefault="000B73F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7377D">
              <w:rPr>
                <w:noProof/>
                <w:webHidden/>
              </w:rPr>
              <w:t>2</w:t>
            </w:r>
            <w:r w:rsidR="00F46719">
              <w:rPr>
                <w:noProof/>
                <w:webHidden/>
              </w:rPr>
              <w:fldChar w:fldCharType="end"/>
            </w:r>
          </w:hyperlink>
        </w:p>
        <w:p w14:paraId="3181098F" w14:textId="4E1C5026" w:rsidR="00F46719" w:rsidRDefault="000B73F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7377D">
              <w:rPr>
                <w:noProof/>
                <w:webHidden/>
              </w:rPr>
              <w:t>3</w:t>
            </w:r>
            <w:r w:rsidR="00F46719">
              <w:rPr>
                <w:noProof/>
                <w:webHidden/>
              </w:rPr>
              <w:fldChar w:fldCharType="end"/>
            </w:r>
          </w:hyperlink>
        </w:p>
        <w:p w14:paraId="3E5886DF" w14:textId="35B70874" w:rsidR="00F46719" w:rsidRDefault="000B73F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7377D">
              <w:rPr>
                <w:noProof/>
                <w:webHidden/>
              </w:rPr>
              <w:t>4</w:t>
            </w:r>
            <w:r w:rsidR="00F46719">
              <w:rPr>
                <w:noProof/>
                <w:webHidden/>
              </w:rPr>
              <w:fldChar w:fldCharType="end"/>
            </w:r>
          </w:hyperlink>
        </w:p>
        <w:p w14:paraId="653AF446" w14:textId="2C9BE871" w:rsidR="00F46719" w:rsidRDefault="000B73F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7377D">
              <w:rPr>
                <w:noProof/>
                <w:webHidden/>
              </w:rPr>
              <w:t>6</w:t>
            </w:r>
            <w:r w:rsidR="00F46719">
              <w:rPr>
                <w:noProof/>
                <w:webHidden/>
              </w:rPr>
              <w:fldChar w:fldCharType="end"/>
            </w:r>
          </w:hyperlink>
        </w:p>
        <w:p w14:paraId="21BA046A" w14:textId="37DC928C" w:rsidR="00F46719" w:rsidRDefault="000B73F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7377D">
              <w:rPr>
                <w:noProof/>
                <w:webHidden/>
              </w:rPr>
              <w:t>7</w:t>
            </w:r>
            <w:r w:rsidR="00F46719">
              <w:rPr>
                <w:noProof/>
                <w:webHidden/>
              </w:rPr>
              <w:fldChar w:fldCharType="end"/>
            </w:r>
          </w:hyperlink>
        </w:p>
        <w:p w14:paraId="784807F5" w14:textId="0B009106" w:rsidR="00F46719" w:rsidRDefault="000B73F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7377D">
              <w:rPr>
                <w:noProof/>
                <w:webHidden/>
              </w:rPr>
              <w:t>7</w:t>
            </w:r>
            <w:r w:rsidR="00F46719">
              <w:rPr>
                <w:noProof/>
                <w:webHidden/>
              </w:rPr>
              <w:fldChar w:fldCharType="end"/>
            </w:r>
          </w:hyperlink>
        </w:p>
        <w:p w14:paraId="7E663DB5" w14:textId="180385E7" w:rsidR="00F46719" w:rsidRDefault="000B73F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7377D">
              <w:rPr>
                <w:noProof/>
                <w:webHidden/>
              </w:rPr>
              <w:t>9</w:t>
            </w:r>
            <w:r w:rsidR="00F46719">
              <w:rPr>
                <w:noProof/>
                <w:webHidden/>
              </w:rPr>
              <w:fldChar w:fldCharType="end"/>
            </w:r>
          </w:hyperlink>
        </w:p>
        <w:p w14:paraId="335A44C3" w14:textId="015548D8" w:rsidR="00F46719" w:rsidRDefault="000B73F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7377D">
              <w:rPr>
                <w:noProof/>
                <w:webHidden/>
              </w:rPr>
              <w:t>9</w:t>
            </w:r>
            <w:r w:rsidR="00F46719">
              <w:rPr>
                <w:noProof/>
                <w:webHidden/>
              </w:rPr>
              <w:fldChar w:fldCharType="end"/>
            </w:r>
          </w:hyperlink>
        </w:p>
        <w:p w14:paraId="290CB7FF" w14:textId="1E90990E" w:rsidR="00F46719" w:rsidRDefault="000B73F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7377D">
              <w:rPr>
                <w:noProof/>
                <w:webHidden/>
              </w:rPr>
              <w:t>9</w:t>
            </w:r>
            <w:r w:rsidR="00F46719">
              <w:rPr>
                <w:noProof/>
                <w:webHidden/>
              </w:rPr>
              <w:fldChar w:fldCharType="end"/>
            </w:r>
          </w:hyperlink>
        </w:p>
        <w:p w14:paraId="67FB6C3B" w14:textId="0410ED3E" w:rsidR="00F46719" w:rsidRDefault="000B73F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7377D">
              <w:rPr>
                <w:noProof/>
                <w:webHidden/>
              </w:rPr>
              <w:t>10</w:t>
            </w:r>
            <w:r w:rsidR="00F46719">
              <w:rPr>
                <w:noProof/>
                <w:webHidden/>
              </w:rPr>
              <w:fldChar w:fldCharType="end"/>
            </w:r>
          </w:hyperlink>
        </w:p>
        <w:p w14:paraId="3373EEEC" w14:textId="43E71DEC" w:rsidR="00F46719" w:rsidRDefault="000B73F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7377D">
              <w:rPr>
                <w:noProof/>
                <w:webHidden/>
              </w:rPr>
              <w:t>10</w:t>
            </w:r>
            <w:r w:rsidR="00F46719">
              <w:rPr>
                <w:noProof/>
                <w:webHidden/>
              </w:rPr>
              <w:fldChar w:fldCharType="end"/>
            </w:r>
          </w:hyperlink>
        </w:p>
        <w:p w14:paraId="01A1A543" w14:textId="550A878F" w:rsidR="00F46719" w:rsidRDefault="000B73F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7377D">
              <w:rPr>
                <w:noProof/>
                <w:webHidden/>
              </w:rPr>
              <w:t>10</w:t>
            </w:r>
            <w:r w:rsidR="00F46719">
              <w:rPr>
                <w:noProof/>
                <w:webHidden/>
              </w:rPr>
              <w:fldChar w:fldCharType="end"/>
            </w:r>
          </w:hyperlink>
        </w:p>
        <w:p w14:paraId="314DA06E" w14:textId="7545E7CB" w:rsidR="00F46719" w:rsidRDefault="000B73F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7377D">
              <w:rPr>
                <w:noProof/>
                <w:webHidden/>
              </w:rPr>
              <w:t>10</w:t>
            </w:r>
            <w:r w:rsidR="00F46719">
              <w:rPr>
                <w:noProof/>
                <w:webHidden/>
              </w:rPr>
              <w:fldChar w:fldCharType="end"/>
            </w:r>
          </w:hyperlink>
        </w:p>
        <w:p w14:paraId="0A10726F" w14:textId="06066D8D" w:rsidR="00F46719" w:rsidRDefault="000B73F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7377D">
              <w:rPr>
                <w:noProof/>
                <w:webHidden/>
              </w:rPr>
              <w:t>10</w:t>
            </w:r>
            <w:r w:rsidR="00F46719">
              <w:rPr>
                <w:noProof/>
                <w:webHidden/>
              </w:rPr>
              <w:fldChar w:fldCharType="end"/>
            </w:r>
          </w:hyperlink>
        </w:p>
        <w:p w14:paraId="3402BC77" w14:textId="4E425D78" w:rsidR="00F46719" w:rsidRDefault="000B73F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7377D">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0A62E4" w14:textId="77777777" w:rsidR="00A16E94" w:rsidRDefault="00A16E94" w:rsidP="00A16E94">
      <w:pPr>
        <w:tabs>
          <w:tab w:val="left" w:leader="underscore" w:pos="9639"/>
        </w:tabs>
        <w:spacing w:after="0" w:line="240" w:lineRule="auto"/>
        <w:jc w:val="both"/>
        <w:rPr>
          <w:rFonts w:cs="Calibri"/>
        </w:rPr>
      </w:pPr>
    </w:p>
    <w:p w14:paraId="0362C901" w14:textId="2035E517" w:rsidR="007D1E76" w:rsidRPr="00A16E94" w:rsidRDefault="00B42BCE" w:rsidP="00BD0B9D">
      <w:pPr>
        <w:tabs>
          <w:tab w:val="left" w:leader="underscore" w:pos="9639"/>
        </w:tabs>
        <w:spacing w:after="0" w:line="240" w:lineRule="auto"/>
        <w:jc w:val="both"/>
        <w:rPr>
          <w:rFonts w:cs="Calibri"/>
          <w:u w:val="single"/>
        </w:rPr>
      </w:pPr>
      <w:r w:rsidRPr="00B42BCE">
        <w:rPr>
          <w:rFonts w:cs="Calibri"/>
          <w:u w:val="single"/>
        </w:rPr>
        <w:t>Ciudad Manuel Doblado es el nombre de uno de los 46 municipios libres del estado mexicano de Guanajuato. Su cabecera municipal es Ciudad Manuel Doblado.</w:t>
      </w:r>
      <w:r>
        <w:rPr>
          <w:rFonts w:cs="Calibri"/>
          <w:u w:val="single"/>
        </w:rPr>
        <w:t xml:space="preserve"> </w:t>
      </w:r>
      <w:r w:rsidRPr="00B42BCE">
        <w:rPr>
          <w:rFonts w:cs="Calibri"/>
          <w:u w:val="single"/>
        </w:rPr>
        <w:t>Este lugar ha sido reconocido por la producción de sembradoras a nivel nacional y ser la ciudad de nacimiento del licenciado, abogado, militar, político y diplomático Manuel Doblado.</w:t>
      </w:r>
      <w:r>
        <w:rPr>
          <w:rFonts w:cs="Calibri"/>
          <w:u w:val="single"/>
        </w:rPr>
        <w:t xml:space="preserve"> </w:t>
      </w:r>
      <w:r w:rsidRPr="00B42BCE">
        <w:rPr>
          <w:rFonts w:cs="Calibri"/>
          <w:u w:val="single"/>
        </w:rPr>
        <w:t xml:space="preserve">Su </w:t>
      </w:r>
      <w:r w:rsidR="00A16E94" w:rsidRPr="00A16E94">
        <w:rPr>
          <w:rFonts w:cs="Calibri"/>
          <w:u w:val="single"/>
        </w:rPr>
        <w:t>Administración Publica Municipal se dedica a la prestación de servicios públicos a la ciudadanía de</w:t>
      </w:r>
      <w:r>
        <w:rPr>
          <w:rFonts w:cs="Calibri"/>
          <w:u w:val="single"/>
        </w:rPr>
        <w:t xml:space="preserve"> </w:t>
      </w:r>
      <w:r w:rsidR="00A16E94">
        <w:rPr>
          <w:rFonts w:cs="Calibri"/>
          <w:u w:val="single"/>
        </w:rPr>
        <w:t>Manuel Doblado, Guanajuato</w:t>
      </w:r>
      <w:r w:rsidR="00A16E94" w:rsidRPr="00A16E94">
        <w:rPr>
          <w:rFonts w:cs="Calibri"/>
          <w:u w:val="single"/>
        </w:rPr>
        <w:t>, a efecto de encontrar el desarrollo ordenado y equitativo de la Sociedad reconociendo la</w:t>
      </w:r>
      <w:r w:rsidR="00A16E94">
        <w:rPr>
          <w:rFonts w:cs="Calibri"/>
          <w:u w:val="single"/>
        </w:rPr>
        <w:t xml:space="preserve"> </w:t>
      </w:r>
      <w:r w:rsidR="00A16E94" w:rsidRPr="00A16E94">
        <w:rPr>
          <w:rFonts w:cs="Calibri"/>
          <w:u w:val="single"/>
        </w:rPr>
        <w:t>existencia de una demanda primordialmente en Seguridad, Obra Pública y en mejorar la eficiencia en la</w:t>
      </w:r>
      <w:r w:rsidR="00A16E94">
        <w:rPr>
          <w:rFonts w:cs="Calibri"/>
          <w:u w:val="single"/>
        </w:rPr>
        <w:t xml:space="preserve"> </w:t>
      </w:r>
      <w:r w:rsidR="00A16E94" w:rsidRPr="00A16E94">
        <w:rPr>
          <w:rFonts w:cs="Calibri"/>
          <w:u w:val="single"/>
        </w:rPr>
        <w:t>Administración Municipal.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A040F6B" w14:textId="77777777" w:rsidR="00BD0B9D" w:rsidRPr="00E74967" w:rsidRDefault="00BD0B9D" w:rsidP="00CB41C4">
      <w:pPr>
        <w:tabs>
          <w:tab w:val="left" w:leader="underscore" w:pos="9639"/>
        </w:tabs>
        <w:spacing w:after="0" w:line="240" w:lineRule="auto"/>
        <w:jc w:val="both"/>
        <w:rPr>
          <w:rFonts w:cs="Calibri"/>
        </w:rPr>
      </w:pPr>
    </w:p>
    <w:p w14:paraId="48196CF9" w14:textId="07541CF1" w:rsidR="00BD0B9D" w:rsidRPr="00125720" w:rsidRDefault="00BD0B9D" w:rsidP="006B666F">
      <w:pPr>
        <w:tabs>
          <w:tab w:val="left" w:leader="underscore" w:pos="9639"/>
        </w:tabs>
        <w:spacing w:after="0" w:line="240" w:lineRule="auto"/>
        <w:jc w:val="both"/>
        <w:rPr>
          <w:rFonts w:cs="Calibri"/>
          <w:u w:val="single"/>
        </w:rPr>
      </w:pPr>
      <w:r w:rsidRPr="00125720">
        <w:rPr>
          <w:rFonts w:cs="Calibri"/>
          <w:u w:val="single"/>
        </w:rPr>
        <w:t>Para establecer las principales condiciones económico-financieras bajo las cuales este ente público estuvo</w:t>
      </w:r>
      <w:r w:rsidR="006B666F" w:rsidRPr="00125720">
        <w:rPr>
          <w:rFonts w:cs="Calibri"/>
          <w:u w:val="single"/>
        </w:rPr>
        <w:t xml:space="preserve"> </w:t>
      </w:r>
      <w:r w:rsidRPr="00125720">
        <w:rPr>
          <w:rFonts w:cs="Calibri"/>
          <w:u w:val="single"/>
        </w:rPr>
        <w:t>operando e influyeron en la toma de decisiones de la administración, se informa  que de conformidad con lo</w:t>
      </w:r>
      <w:r w:rsidR="00A10E94" w:rsidRPr="00125720">
        <w:rPr>
          <w:rFonts w:cs="Calibri"/>
          <w:u w:val="single"/>
        </w:rPr>
        <w:t xml:space="preserve"> </w:t>
      </w:r>
      <w:r w:rsidRPr="00125720">
        <w:rPr>
          <w:rFonts w:cs="Calibri"/>
          <w:u w:val="single"/>
        </w:rPr>
        <w:t>establecido por los artículos 69 fracción IV incisos a y b, 71 fracción VII, 72 fracciones I, II, III, VII, VIII y IX; 73,</w:t>
      </w:r>
    </w:p>
    <w:p w14:paraId="67F80FDF" w14:textId="712E5766" w:rsidR="007D1E76" w:rsidRPr="00125720" w:rsidRDefault="00BD0B9D" w:rsidP="00CB41C4">
      <w:pPr>
        <w:tabs>
          <w:tab w:val="left" w:leader="underscore" w:pos="9639"/>
        </w:tabs>
        <w:spacing w:after="0" w:line="240" w:lineRule="auto"/>
        <w:jc w:val="both"/>
        <w:rPr>
          <w:rFonts w:cs="Calibri"/>
          <w:u w:val="single"/>
        </w:rPr>
      </w:pPr>
      <w:r w:rsidRPr="00125720">
        <w:rPr>
          <w:rFonts w:cs="Calibri"/>
          <w:u w:val="single"/>
        </w:rPr>
        <w:t xml:space="preserve">74, 75 y 77, fracción I, de la Ley Orgánica Municipal vigente para el Estado de Guanajuato; </w:t>
      </w:r>
      <w:r w:rsidR="006B666F" w:rsidRPr="00125720">
        <w:rPr>
          <w:rFonts w:cs="Calibri"/>
          <w:u w:val="single"/>
        </w:rPr>
        <w:t xml:space="preserve">artículos 3 y 23 del Reglamento Interior vigente del H. Ayuntamiento Constitucional de Guanajuato, Gto., el H. Ayuntamiento  de </w:t>
      </w:r>
      <w:r w:rsidR="000C0F44" w:rsidRPr="00125720">
        <w:rPr>
          <w:rFonts w:cs="Calibri"/>
          <w:u w:val="single"/>
        </w:rPr>
        <w:t>Manuel Doblado</w:t>
      </w:r>
      <w:r w:rsidR="006B666F" w:rsidRPr="00125720">
        <w:rPr>
          <w:rFonts w:cs="Calibri"/>
          <w:u w:val="single"/>
        </w:rPr>
        <w:t xml:space="preserve">  aprobó el presupuesto para el ejercicio fiscal 201</w:t>
      </w:r>
      <w:r w:rsidR="000C0F44" w:rsidRPr="00125720">
        <w:rPr>
          <w:rFonts w:cs="Calibri"/>
          <w:u w:val="single"/>
        </w:rPr>
        <w:t>9</w:t>
      </w:r>
      <w:r w:rsidR="006B666F" w:rsidRPr="00125720">
        <w:rPr>
          <w:rFonts w:cs="Calibri"/>
          <w:u w:val="single"/>
        </w:rPr>
        <w:t>, considerando que 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r w:rsidR="00125720" w:rsidRPr="00125720">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1D691D" w14:textId="77777777" w:rsidR="000E031C" w:rsidRPr="00E74967" w:rsidRDefault="000E031C" w:rsidP="00CB41C4">
      <w:pPr>
        <w:tabs>
          <w:tab w:val="left" w:leader="underscore" w:pos="9639"/>
        </w:tabs>
        <w:spacing w:after="0" w:line="240" w:lineRule="auto"/>
        <w:jc w:val="both"/>
        <w:rPr>
          <w:rFonts w:cs="Calibri"/>
        </w:rPr>
      </w:pPr>
    </w:p>
    <w:p w14:paraId="3837CA26" w14:textId="34EF392D" w:rsidR="007D1E76" w:rsidRPr="00BD12A3" w:rsidRDefault="00BD12A3" w:rsidP="00BD12A3">
      <w:pPr>
        <w:tabs>
          <w:tab w:val="left" w:leader="underscore" w:pos="9639"/>
        </w:tabs>
        <w:spacing w:after="0" w:line="240" w:lineRule="auto"/>
        <w:jc w:val="both"/>
        <w:rPr>
          <w:rFonts w:cs="Calibri"/>
          <w:u w:val="single"/>
        </w:rPr>
      </w:pPr>
      <w:r w:rsidRPr="00BD12A3">
        <w:rPr>
          <w:rFonts w:cs="Calibri"/>
          <w:u w:val="single"/>
        </w:rPr>
        <w:t>El artículo 33 de la Constitución Política para el Estado de Guanajuato reconoce la existencia del Municipio de Guanajuato, el cual fue creado el 1 de enero de 1985 con RFC MCM850101R9A.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348BFF" w14:textId="77777777" w:rsidR="000E031C" w:rsidRPr="00E74967" w:rsidRDefault="000E031C" w:rsidP="00CB41C4">
      <w:pPr>
        <w:tabs>
          <w:tab w:val="left" w:leader="underscore" w:pos="9639"/>
        </w:tabs>
        <w:spacing w:after="0" w:line="240" w:lineRule="auto"/>
        <w:jc w:val="both"/>
        <w:rPr>
          <w:rFonts w:cs="Calibri"/>
        </w:rPr>
      </w:pPr>
    </w:p>
    <w:p w14:paraId="6E9AC02D" w14:textId="7777777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Presidentes Municipales de los últimos tres periodos: </w:t>
      </w:r>
    </w:p>
    <w:p w14:paraId="62470834" w14:textId="77777777" w:rsidR="00844294" w:rsidRPr="00844294" w:rsidRDefault="00844294" w:rsidP="000E031C">
      <w:pPr>
        <w:tabs>
          <w:tab w:val="left" w:leader="underscore" w:pos="9639"/>
        </w:tabs>
        <w:spacing w:after="0" w:line="240" w:lineRule="auto"/>
        <w:jc w:val="both"/>
        <w:rPr>
          <w:rFonts w:cs="Calibri"/>
          <w:u w:val="single"/>
        </w:rPr>
      </w:pPr>
    </w:p>
    <w:p w14:paraId="41CB7F39" w14:textId="02C4965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Dr. Juan Artemio León Zarate (2015-2018) </w:t>
      </w:r>
    </w:p>
    <w:p w14:paraId="36DC97BB" w14:textId="2D6F7DB2"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Prof. Manuel Pedroza Ramírez (Presidente 2012-2015) </w:t>
      </w:r>
    </w:p>
    <w:p w14:paraId="47B5BB99" w14:textId="670DBB64"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Lic. </w:t>
      </w:r>
      <w:r w:rsidR="00844294" w:rsidRPr="00844294">
        <w:rPr>
          <w:rFonts w:cs="Calibri"/>
          <w:u w:val="single"/>
        </w:rPr>
        <w:t>Rodolfo Madrigal Ramírez</w:t>
      </w:r>
      <w:r w:rsidRPr="00844294">
        <w:rPr>
          <w:rFonts w:cs="Calibri"/>
          <w:u w:val="single"/>
        </w:rPr>
        <w:t xml:space="preserve"> (2009-201</w:t>
      </w:r>
      <w:r w:rsidR="00844294" w:rsidRPr="00844294">
        <w:rPr>
          <w:rFonts w:cs="Calibri"/>
          <w:u w:val="single"/>
        </w:rPr>
        <w:t>2</w:t>
      </w:r>
      <w:r w:rsidRPr="00844294">
        <w:rPr>
          <w:rFonts w:cs="Calibri"/>
          <w:u w:val="single"/>
        </w:rPr>
        <w:t xml:space="preserve">) </w:t>
      </w:r>
    </w:p>
    <w:p w14:paraId="08136E94" w14:textId="29464339"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D7EB478" w14:textId="77777777" w:rsidR="00212788" w:rsidRDefault="007D1E76" w:rsidP="0021278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B767A19" w14:textId="77777777" w:rsidR="00212788" w:rsidRDefault="00212788" w:rsidP="00212788">
      <w:pPr>
        <w:tabs>
          <w:tab w:val="left" w:leader="underscore" w:pos="9639"/>
        </w:tabs>
        <w:spacing w:after="0" w:line="240" w:lineRule="auto"/>
        <w:jc w:val="both"/>
        <w:rPr>
          <w:rFonts w:cs="Calibri"/>
        </w:rPr>
      </w:pPr>
    </w:p>
    <w:p w14:paraId="038920CD"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Misión </w:t>
      </w:r>
      <w:r w:rsidRPr="00212788">
        <w:rPr>
          <w:rFonts w:asciiTheme="minorHAnsi" w:hAnsiTheme="minorHAnsi" w:cs="Arial"/>
          <w:sz w:val="22"/>
          <w:szCs w:val="22"/>
          <w:u w:val="single"/>
        </w:rPr>
        <w:t xml:space="preserve">Desarrollar y ejercer un gobierno responsable, transparente, moderno, con apego a la legalidad, cercano a la ciudadanía e impulsor del desarrollo social y de las capacidades de los dobladenses. </w:t>
      </w:r>
    </w:p>
    <w:p w14:paraId="3EBC0342"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Visión </w:t>
      </w:r>
      <w:r w:rsidRPr="00212788">
        <w:rPr>
          <w:rFonts w:asciiTheme="minorHAnsi" w:hAnsiTheme="minorHAnsi" w:cs="Arial"/>
          <w:sz w:val="22"/>
          <w:szCs w:val="22"/>
          <w:u w:val="single"/>
        </w:rPr>
        <w:t xml:space="preserve">Ser un municipio reconocido por brindarles a los dobladenses gobernabilidad para el desarrollo económico y social, con la prestación de servicios públicos oportunos y comprometidos con la preservación del orden público, para lograr una economía sustentable y contar con una infraestructura y ordenamiento territorial equilibrado. </w:t>
      </w:r>
    </w:p>
    <w:p w14:paraId="4DD5C9F3"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Valores</w:t>
      </w:r>
      <w:r w:rsidRPr="00212788">
        <w:rPr>
          <w:rFonts w:asciiTheme="minorHAnsi" w:hAnsiTheme="minorHAnsi" w:cs="Arial"/>
          <w:sz w:val="22"/>
          <w:szCs w:val="22"/>
          <w:u w:val="single"/>
        </w:rPr>
        <w:t xml:space="preserve"> Durante este periodo el H. Ayuntamiento y la administración municipal actuarán y se regirán en apego a los siguientes valores: </w:t>
      </w:r>
    </w:p>
    <w:p w14:paraId="37E3F7D3" w14:textId="77777777" w:rsidR="00212788" w:rsidRPr="00212788" w:rsidRDefault="00212788" w:rsidP="00212788">
      <w:pPr>
        <w:pStyle w:val="NormalWeb"/>
        <w:shd w:val="clear" w:color="auto" w:fill="FFFFFF"/>
        <w:spacing w:before="120" w:beforeAutospacing="0" w:after="120" w:afterAutospacing="0"/>
        <w:rPr>
          <w:rFonts w:asciiTheme="minorHAnsi" w:hAnsiTheme="minorHAnsi" w:cs="Arial"/>
          <w:b/>
          <w:sz w:val="22"/>
          <w:szCs w:val="22"/>
        </w:rPr>
      </w:pPr>
      <w:r w:rsidRPr="00212788">
        <w:rPr>
          <w:rFonts w:asciiTheme="minorHAnsi" w:hAnsiTheme="minorHAnsi" w:cs="Arial"/>
          <w:sz w:val="22"/>
          <w:szCs w:val="22"/>
        </w:rPr>
        <w:t xml:space="preserve">Honradez </w:t>
      </w:r>
      <w:r w:rsidRPr="00212788">
        <w:rPr>
          <w:rFonts w:asciiTheme="minorHAnsi" w:hAnsiTheme="minorHAnsi" w:cs="Arial"/>
          <w:sz w:val="22"/>
          <w:szCs w:val="22"/>
        </w:rPr>
        <w:tab/>
      </w:r>
      <w:r w:rsidRPr="00212788">
        <w:rPr>
          <w:rFonts w:asciiTheme="minorHAnsi" w:hAnsiTheme="minorHAnsi" w:cs="Arial"/>
          <w:sz w:val="22"/>
          <w:szCs w:val="22"/>
        </w:rPr>
        <w:tab/>
        <w:t xml:space="preserve">Humildad </w:t>
      </w:r>
      <w:r w:rsidRPr="00212788">
        <w:rPr>
          <w:rFonts w:asciiTheme="minorHAnsi" w:hAnsiTheme="minorHAnsi" w:cs="Arial"/>
          <w:sz w:val="22"/>
          <w:szCs w:val="22"/>
        </w:rPr>
        <w:tab/>
        <w:t xml:space="preserve">Transparencia </w:t>
      </w:r>
      <w:r w:rsidRPr="00212788">
        <w:rPr>
          <w:rFonts w:asciiTheme="minorHAnsi" w:hAnsiTheme="minorHAnsi" w:cs="Arial"/>
          <w:sz w:val="22"/>
          <w:szCs w:val="22"/>
        </w:rPr>
        <w:tab/>
      </w:r>
      <w:r w:rsidRPr="00212788">
        <w:rPr>
          <w:rFonts w:asciiTheme="minorHAnsi" w:hAnsiTheme="minorHAnsi" w:cs="Arial"/>
          <w:sz w:val="22"/>
          <w:szCs w:val="22"/>
        </w:rPr>
        <w:tab/>
        <w:t xml:space="preserve">Trabajo en equipo </w:t>
      </w:r>
      <w:r w:rsidRPr="00212788">
        <w:rPr>
          <w:rFonts w:asciiTheme="minorHAnsi" w:hAnsiTheme="minorHAnsi" w:cs="Arial"/>
          <w:sz w:val="22"/>
          <w:szCs w:val="22"/>
        </w:rPr>
        <w:tab/>
        <w:t xml:space="preserve">Equidad                Responsabilidad </w:t>
      </w:r>
      <w:r w:rsidRPr="00212788">
        <w:rPr>
          <w:rFonts w:asciiTheme="minorHAnsi" w:hAnsiTheme="minorHAnsi" w:cs="Arial"/>
          <w:sz w:val="22"/>
          <w:szCs w:val="22"/>
        </w:rPr>
        <w:tab/>
        <w:t xml:space="preserve">Compromiso </w:t>
      </w:r>
      <w:r w:rsidRPr="00212788">
        <w:rPr>
          <w:rFonts w:asciiTheme="minorHAnsi" w:hAnsiTheme="minorHAnsi" w:cs="Arial"/>
          <w:sz w:val="22"/>
          <w:szCs w:val="22"/>
        </w:rPr>
        <w:tab/>
        <w:t xml:space="preserve">Respeto </w:t>
      </w:r>
      <w:r w:rsidRPr="00212788">
        <w:rPr>
          <w:rFonts w:asciiTheme="minorHAnsi" w:hAnsiTheme="minorHAnsi" w:cs="Arial"/>
          <w:sz w:val="22"/>
          <w:szCs w:val="22"/>
        </w:rPr>
        <w:tab/>
      </w:r>
      <w:r w:rsidRPr="00212788">
        <w:rPr>
          <w:rFonts w:asciiTheme="minorHAnsi" w:hAnsiTheme="minorHAnsi" w:cs="Arial"/>
          <w:sz w:val="22"/>
          <w:szCs w:val="22"/>
        </w:rPr>
        <w:tab/>
        <w:t xml:space="preserve">Orden </w:t>
      </w:r>
      <w:r w:rsidRPr="00212788">
        <w:rPr>
          <w:rFonts w:asciiTheme="minorHAnsi" w:hAnsiTheme="minorHAnsi" w:cs="Arial"/>
          <w:sz w:val="22"/>
          <w:szCs w:val="22"/>
        </w:rPr>
        <w:tab/>
      </w:r>
      <w:r w:rsidRPr="00212788">
        <w:rPr>
          <w:rFonts w:asciiTheme="minorHAnsi" w:hAnsiTheme="minorHAnsi" w:cs="Arial"/>
          <w:sz w:val="22"/>
          <w:szCs w:val="22"/>
        </w:rPr>
        <w:tab/>
      </w:r>
      <w:r w:rsidRPr="00212788">
        <w:rPr>
          <w:rFonts w:asciiTheme="minorHAnsi" w:hAnsiTheme="minorHAnsi" w:cs="Arial"/>
          <w:sz w:val="22"/>
          <w:szCs w:val="22"/>
        </w:rPr>
        <w:tab/>
        <w:t xml:space="preserve">Honestidad </w:t>
      </w:r>
      <w:r w:rsidRPr="00212788">
        <w:rPr>
          <w:rFonts w:asciiTheme="minorHAnsi" w:hAnsiTheme="minorHAnsi" w:cs="Arial"/>
          <w:sz w:val="22"/>
          <w:szCs w:val="22"/>
        </w:rPr>
        <w:tab/>
        <w:t xml:space="preserve">   Confianza </w:t>
      </w:r>
      <w:r w:rsidRPr="00212788">
        <w:rPr>
          <w:rFonts w:asciiTheme="minorHAnsi" w:hAnsiTheme="minorHAnsi" w:cs="Arial"/>
          <w:sz w:val="22"/>
          <w:szCs w:val="22"/>
        </w:rPr>
        <w:tab/>
      </w:r>
      <w:r w:rsidRPr="00212788">
        <w:rPr>
          <w:rFonts w:asciiTheme="minorHAnsi" w:hAnsiTheme="minorHAnsi" w:cs="Arial"/>
          <w:sz w:val="22"/>
          <w:szCs w:val="22"/>
        </w:rPr>
        <w:tab/>
        <w:t xml:space="preserve">Tolerancia </w:t>
      </w:r>
      <w:r w:rsidRPr="00212788">
        <w:rPr>
          <w:rFonts w:asciiTheme="minorHAnsi" w:hAnsiTheme="minorHAnsi" w:cs="Arial"/>
          <w:sz w:val="22"/>
          <w:szCs w:val="22"/>
        </w:rPr>
        <w:tab/>
        <w:t xml:space="preserve">Eficacia </w:t>
      </w:r>
      <w:r w:rsidRPr="00212788">
        <w:rPr>
          <w:rFonts w:asciiTheme="minorHAnsi" w:hAnsiTheme="minorHAnsi" w:cs="Arial"/>
          <w:sz w:val="22"/>
          <w:szCs w:val="22"/>
        </w:rPr>
        <w:tab/>
      </w:r>
      <w:r w:rsidRPr="00212788">
        <w:rPr>
          <w:rFonts w:asciiTheme="minorHAnsi" w:hAnsiTheme="minorHAnsi" w:cs="Arial"/>
          <w:sz w:val="22"/>
          <w:szCs w:val="22"/>
        </w:rPr>
        <w:tab/>
        <w:t>Eficiencia</w:t>
      </w:r>
    </w:p>
    <w:p w14:paraId="43C65E00" w14:textId="50DE262D" w:rsidR="007D1E76" w:rsidRPr="00E74967" w:rsidRDefault="00212788" w:rsidP="00212788">
      <w:pPr>
        <w:tabs>
          <w:tab w:val="left" w:leader="underscore" w:pos="9639"/>
        </w:tabs>
        <w:spacing w:after="0" w:line="240" w:lineRule="auto"/>
        <w:jc w:val="both"/>
        <w:rPr>
          <w:rFonts w:cs="Calibri"/>
        </w:rPr>
      </w:pPr>
      <w:r w:rsidRPr="00E74967">
        <w:rPr>
          <w:rFonts w:cs="Calibri"/>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6D57B7" w14:textId="77777777" w:rsidR="00095E8B" w:rsidRDefault="00095E8B" w:rsidP="00CB41C4">
      <w:pPr>
        <w:tabs>
          <w:tab w:val="left" w:leader="underscore" w:pos="9639"/>
        </w:tabs>
        <w:spacing w:after="0" w:line="240" w:lineRule="auto"/>
        <w:jc w:val="both"/>
        <w:rPr>
          <w:rFonts w:cs="Calibri"/>
          <w:u w:val="single"/>
        </w:rPr>
      </w:pPr>
    </w:p>
    <w:p w14:paraId="25E068D1" w14:textId="3BC5F5A4" w:rsidR="007D1E76" w:rsidRPr="00C33346" w:rsidRDefault="00C33346" w:rsidP="00CB41C4">
      <w:pPr>
        <w:tabs>
          <w:tab w:val="left" w:leader="underscore" w:pos="9639"/>
        </w:tabs>
        <w:spacing w:after="0" w:line="240" w:lineRule="auto"/>
        <w:jc w:val="both"/>
        <w:rPr>
          <w:rFonts w:cs="Calibri"/>
          <w:u w:val="single"/>
        </w:rPr>
      </w:pPr>
      <w:r w:rsidRPr="00C33346">
        <w:rPr>
          <w:rFonts w:cs="Calibri"/>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6E1D3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w:t>
      </w:r>
    </w:p>
    <w:p w14:paraId="3B629600" w14:textId="77777777" w:rsidR="00F74B11" w:rsidRDefault="00F74B11" w:rsidP="00CB41C4">
      <w:pPr>
        <w:tabs>
          <w:tab w:val="left" w:leader="underscore" w:pos="9639"/>
        </w:tabs>
        <w:spacing w:after="0" w:line="240" w:lineRule="auto"/>
        <w:jc w:val="both"/>
        <w:rPr>
          <w:rFonts w:cs="Calibri"/>
          <w:u w:val="single"/>
        </w:rPr>
      </w:pPr>
    </w:p>
    <w:p w14:paraId="04F7186A" w14:textId="79720E40" w:rsidR="007D1E76" w:rsidRPr="00F74B11" w:rsidRDefault="00095E8B" w:rsidP="00CB41C4">
      <w:pPr>
        <w:tabs>
          <w:tab w:val="left" w:leader="underscore" w:pos="9639"/>
        </w:tabs>
        <w:spacing w:after="0" w:line="240" w:lineRule="auto"/>
        <w:jc w:val="both"/>
        <w:rPr>
          <w:rFonts w:cs="Calibri"/>
          <w:u w:val="single"/>
        </w:rPr>
      </w:pPr>
      <w:r w:rsidRPr="00F74B11">
        <w:rPr>
          <w:rFonts w:cs="Calibri"/>
          <w:u w:val="single"/>
        </w:rPr>
        <w:t>Enero a Junio del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12289D" w14:textId="77777777" w:rsidR="000A711D" w:rsidRDefault="000A711D" w:rsidP="00CB41C4">
      <w:pPr>
        <w:tabs>
          <w:tab w:val="left" w:leader="underscore" w:pos="9639"/>
        </w:tabs>
        <w:spacing w:after="0" w:line="240" w:lineRule="auto"/>
        <w:jc w:val="both"/>
        <w:rPr>
          <w:rFonts w:cs="Calibri"/>
        </w:rPr>
      </w:pPr>
    </w:p>
    <w:p w14:paraId="711C6095" w14:textId="24C36BFA" w:rsidR="007D1E76" w:rsidRPr="000A711D" w:rsidRDefault="000A711D" w:rsidP="00CB41C4">
      <w:pPr>
        <w:tabs>
          <w:tab w:val="left" w:leader="underscore" w:pos="9639"/>
        </w:tabs>
        <w:spacing w:after="0" w:line="240" w:lineRule="auto"/>
        <w:jc w:val="both"/>
        <w:rPr>
          <w:rFonts w:cs="Calibri"/>
          <w:u w:val="single"/>
        </w:rPr>
      </w:pPr>
      <w:r w:rsidRPr="000A711D">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87CD80C" w14:textId="77777777" w:rsidR="00785054" w:rsidRDefault="00785054" w:rsidP="00CB41C4">
      <w:pPr>
        <w:tabs>
          <w:tab w:val="left" w:leader="underscore" w:pos="9639"/>
        </w:tabs>
        <w:spacing w:after="0" w:line="240" w:lineRule="auto"/>
        <w:jc w:val="both"/>
        <w:rPr>
          <w:rFonts w:cs="Calibri"/>
        </w:rPr>
      </w:pPr>
    </w:p>
    <w:p w14:paraId="54108AE4" w14:textId="228061FE" w:rsidR="00785054" w:rsidRDefault="00785054" w:rsidP="00CB41C4">
      <w:pPr>
        <w:tabs>
          <w:tab w:val="left" w:leader="underscore" w:pos="9639"/>
        </w:tabs>
        <w:spacing w:after="0" w:line="240" w:lineRule="auto"/>
        <w:jc w:val="both"/>
        <w:rPr>
          <w:rFonts w:cs="Calibri"/>
          <w:u w:val="single"/>
        </w:rPr>
      </w:pPr>
      <w:r w:rsidRPr="00785054">
        <w:rPr>
          <w:rFonts w:cs="Calibri"/>
          <w:u w:val="single"/>
        </w:rPr>
        <w:t>Presentar la declaración y pago provisional mensual de retenciones de Impuesto Sobre la Renta (ISR) por sueldos y salarios. Presentar la declaración anual donde se informe sobre las retenciones de los trabajadores que recibieron sueldos y salarios. Presentar la declaración informativa anual de Subsidio para el Empleo.</w:t>
      </w:r>
    </w:p>
    <w:p w14:paraId="6268EF76" w14:textId="19AD2565" w:rsidR="007D1E76" w:rsidRPr="00E74967" w:rsidRDefault="00785054" w:rsidP="00CB41C4">
      <w:pPr>
        <w:tabs>
          <w:tab w:val="left" w:leader="underscore" w:pos="9639"/>
        </w:tabs>
        <w:spacing w:after="0" w:line="240" w:lineRule="auto"/>
        <w:jc w:val="both"/>
        <w:rPr>
          <w:rFonts w:cs="Calibri"/>
        </w:rPr>
      </w:pPr>
      <w:r w:rsidRPr="00E74967">
        <w:rPr>
          <w:rFonts w:cs="Calibri"/>
        </w:rPr>
        <w:t xml:space="preserve"> </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8669F4B" w14:textId="77777777" w:rsidR="00F13234" w:rsidRDefault="00F13234" w:rsidP="00CB41C4">
      <w:pPr>
        <w:tabs>
          <w:tab w:val="left" w:leader="underscore" w:pos="9639"/>
        </w:tabs>
        <w:spacing w:after="0" w:line="240" w:lineRule="auto"/>
        <w:ind w:firstLine="708"/>
        <w:jc w:val="both"/>
        <w:rPr>
          <w:rFonts w:cs="Calibri"/>
        </w:rPr>
      </w:pPr>
    </w:p>
    <w:p w14:paraId="45085FA9" w14:textId="422C4018" w:rsidR="0054701E" w:rsidRDefault="00F13234" w:rsidP="00294CE7">
      <w:pPr>
        <w:tabs>
          <w:tab w:val="left" w:leader="underscore" w:pos="9639"/>
        </w:tabs>
        <w:spacing w:after="0" w:line="240" w:lineRule="auto"/>
        <w:ind w:firstLine="708"/>
        <w:jc w:val="both"/>
        <w:rPr>
          <w:rFonts w:cs="Calibri"/>
        </w:rPr>
      </w:pPr>
      <w:r>
        <w:rPr>
          <w:rFonts w:cs="Calibri"/>
        </w:rPr>
        <w:t>*</w:t>
      </w:r>
      <w:r w:rsidR="00652826">
        <w:rPr>
          <w:rFonts w:cs="Calibri"/>
        </w:rPr>
        <w:t>SE ADJUNTA ORGANIGRAMA EN “ANEXO I”</w:t>
      </w:r>
      <w:r>
        <w:rPr>
          <w:rFonts w:cs="Calibri"/>
        </w:rPr>
        <w:t>*</w:t>
      </w:r>
    </w:p>
    <w:p w14:paraId="75F33799" w14:textId="77777777" w:rsidR="00CB41C4" w:rsidRPr="00E74967" w:rsidRDefault="00CB41C4" w:rsidP="00CB41C4">
      <w:pPr>
        <w:tabs>
          <w:tab w:val="left" w:leader="underscore" w:pos="9639"/>
        </w:tabs>
        <w:spacing w:after="0" w:line="240" w:lineRule="auto"/>
        <w:jc w:val="both"/>
        <w:rPr>
          <w:rFonts w:cs="Calibri"/>
        </w:rPr>
      </w:pPr>
    </w:p>
    <w:p w14:paraId="29AC34E6" w14:textId="77777777" w:rsidR="00212788" w:rsidRDefault="00212788">
      <w:pPr>
        <w:spacing w:after="0" w:line="240" w:lineRule="auto"/>
        <w:rPr>
          <w:rFonts w:cs="Calibri"/>
          <w:b/>
        </w:rPr>
      </w:pPr>
      <w:r>
        <w:rPr>
          <w:rFonts w:cs="Calibri"/>
          <w:b/>
        </w:rPr>
        <w:br w:type="page"/>
      </w:r>
    </w:p>
    <w:p w14:paraId="19CEE146" w14:textId="37BEB17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F06AE66" w14:textId="77777777" w:rsidR="00B56F0F" w:rsidRDefault="00B56F0F" w:rsidP="00CB41C4">
      <w:pPr>
        <w:tabs>
          <w:tab w:val="left" w:leader="underscore" w:pos="9639"/>
        </w:tabs>
        <w:spacing w:after="0" w:line="240" w:lineRule="auto"/>
        <w:jc w:val="both"/>
        <w:rPr>
          <w:rFonts w:cs="Calibri"/>
        </w:rPr>
      </w:pPr>
    </w:p>
    <w:p w14:paraId="4241EF36" w14:textId="633B255A" w:rsidR="007D1E76" w:rsidRDefault="006B226E" w:rsidP="00CB41C4">
      <w:pPr>
        <w:tabs>
          <w:tab w:val="left" w:leader="underscore" w:pos="9639"/>
        </w:tabs>
        <w:spacing w:after="0" w:line="240" w:lineRule="auto"/>
        <w:jc w:val="both"/>
        <w:rPr>
          <w:rFonts w:cs="Calibri"/>
          <w:u w:val="single"/>
        </w:rPr>
      </w:pPr>
      <w:r w:rsidRPr="001D23FB">
        <w:rPr>
          <w:rFonts w:cs="Calibri"/>
          <w:u w:val="single"/>
        </w:rPr>
        <w:t>EL municipio actualmente cuenta con 1 fideicomiso con el banco “Banco Mercantil del Norte S.A”</w:t>
      </w:r>
      <w:r w:rsidR="001D23FB" w:rsidRPr="001D23FB">
        <w:rPr>
          <w:rFonts w:cs="Calibri"/>
          <w:u w:val="single"/>
        </w:rPr>
        <w:t xml:space="preserve">. Dicho fideicomiso está identificado con el número </w:t>
      </w:r>
      <w:r w:rsidRPr="001D23FB">
        <w:rPr>
          <w:rFonts w:cs="Calibri"/>
          <w:u w:val="single"/>
        </w:rPr>
        <w:t>10011453</w:t>
      </w:r>
      <w:r w:rsidR="00457752">
        <w:rPr>
          <w:rFonts w:cs="Calibri"/>
          <w:u w:val="single"/>
        </w:rPr>
        <w:t>.</w:t>
      </w:r>
    </w:p>
    <w:p w14:paraId="14633144" w14:textId="77777777" w:rsidR="001D23FB" w:rsidRDefault="001D23F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D1A1A72" w14:textId="77777777" w:rsidR="00F96F0D" w:rsidRDefault="00F96F0D" w:rsidP="00F96F0D">
      <w:pPr>
        <w:tabs>
          <w:tab w:val="left" w:leader="underscore" w:pos="9639"/>
        </w:tabs>
        <w:spacing w:after="0" w:line="240" w:lineRule="auto"/>
        <w:jc w:val="both"/>
        <w:rPr>
          <w:rFonts w:cs="Calibri"/>
          <w:u w:val="single"/>
        </w:rPr>
      </w:pPr>
    </w:p>
    <w:p w14:paraId="49FD662F" w14:textId="77777777" w:rsidR="00F96F0D" w:rsidRPr="00F96F0D" w:rsidRDefault="00F96F0D" w:rsidP="00F96F0D">
      <w:pPr>
        <w:tabs>
          <w:tab w:val="left" w:leader="underscore" w:pos="9639"/>
        </w:tabs>
        <w:spacing w:after="0" w:line="240" w:lineRule="auto"/>
        <w:jc w:val="both"/>
        <w:rPr>
          <w:rFonts w:cs="Calibri"/>
          <w:u w:val="single"/>
        </w:rPr>
      </w:pPr>
      <w:r w:rsidRPr="00F96F0D">
        <w:rPr>
          <w:rFonts w:cs="Calibri"/>
          <w:u w:val="single"/>
        </w:rPr>
        <w:t xml:space="preserve">El municipio ha observado el cumplimiento de las disposiciones legales emitidas por el CONAC, con el objeto </w:t>
      </w:r>
    </w:p>
    <w:p w14:paraId="495B8FFF" w14:textId="3A8D8FC2" w:rsidR="007D1E76" w:rsidRPr="00E74967" w:rsidRDefault="00F96F0D" w:rsidP="00F96F0D">
      <w:pPr>
        <w:tabs>
          <w:tab w:val="left" w:leader="underscore" w:pos="9639"/>
        </w:tabs>
        <w:spacing w:after="0" w:line="240" w:lineRule="auto"/>
        <w:jc w:val="both"/>
        <w:rPr>
          <w:rFonts w:cs="Calibri"/>
        </w:rPr>
      </w:pPr>
      <w:r w:rsidRPr="00F96F0D">
        <w:rPr>
          <w:rFonts w:cs="Calibri"/>
          <w:u w:val="single"/>
        </w:rPr>
        <w:t>de lograr la armonización contable de acuerdo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9B8E06" w14:textId="77777777" w:rsidR="00D1284C" w:rsidRDefault="00D1284C" w:rsidP="00D1284C">
      <w:pPr>
        <w:tabs>
          <w:tab w:val="left" w:leader="underscore" w:pos="9639"/>
        </w:tabs>
        <w:spacing w:after="0" w:line="240" w:lineRule="auto"/>
        <w:jc w:val="both"/>
        <w:rPr>
          <w:rFonts w:cs="Calibri"/>
        </w:rPr>
      </w:pPr>
    </w:p>
    <w:p w14:paraId="1F9EE54B" w14:textId="2FD17502" w:rsidR="007D1E76" w:rsidRPr="00D1284C" w:rsidRDefault="00D1284C" w:rsidP="009073E6">
      <w:pPr>
        <w:tabs>
          <w:tab w:val="left" w:leader="underscore" w:pos="9639"/>
        </w:tabs>
        <w:spacing w:after="0" w:line="240" w:lineRule="auto"/>
        <w:jc w:val="both"/>
        <w:rPr>
          <w:rFonts w:cs="Calibri"/>
          <w:u w:val="single"/>
        </w:rPr>
      </w:pPr>
      <w:r w:rsidRPr="00D1284C">
        <w:rPr>
          <w:rFonts w:cs="Calibri"/>
          <w:u w:val="single"/>
        </w:rPr>
        <w:t>La normatividad aplicada para el reconocimiento, valuación y revelación  de los diferentes rubros de la</w:t>
      </w:r>
      <w:r w:rsidR="001C1AEA">
        <w:rPr>
          <w:rFonts w:cs="Calibri"/>
          <w:u w:val="single"/>
        </w:rPr>
        <w:t xml:space="preserve"> </w:t>
      </w:r>
      <w:r w:rsidRPr="00D1284C">
        <w:rPr>
          <w:rFonts w:cs="Calibri"/>
          <w:u w:val="single"/>
        </w:rPr>
        <w:t>información financiera y las bases de medición utilizadas  para la elaboración de los estados financieros son</w:t>
      </w:r>
      <w:r w:rsidR="001C1AEA">
        <w:rPr>
          <w:rFonts w:cs="Calibri"/>
          <w:u w:val="single"/>
        </w:rPr>
        <w:t xml:space="preserve"> d</w:t>
      </w:r>
      <w:r w:rsidRPr="00D1284C">
        <w:rPr>
          <w:rFonts w:cs="Calibri"/>
          <w:u w:val="single"/>
        </w:rPr>
        <w:t>e</w:t>
      </w:r>
      <w:r w:rsidR="001C1AEA">
        <w:rPr>
          <w:rFonts w:cs="Calibri"/>
          <w:u w:val="single"/>
        </w:rPr>
        <w:t xml:space="preserve"> </w:t>
      </w:r>
      <w:r w:rsidRPr="00D1284C">
        <w:rPr>
          <w:rFonts w:cs="Calibri"/>
          <w:u w:val="single"/>
        </w:rPr>
        <w:t>acuerdo a las emitidas por el CONAC a la fecha de expedición.</w:t>
      </w:r>
      <w:r w:rsidR="009073E6">
        <w:rPr>
          <w:rFonts w:cs="Calibri"/>
          <w:u w:val="single"/>
        </w:rPr>
        <w:t xml:space="preserve"> </w:t>
      </w:r>
      <w:r w:rsidR="009073E6" w:rsidRPr="009073E6">
        <w:rPr>
          <w:rFonts w:cs="Calibri"/>
          <w:u w:val="single"/>
        </w:rPr>
        <w:t>Las bases que se tomaron para la preparación de los estados financieros del presente periodo, son conforme</w:t>
      </w:r>
      <w:r w:rsidR="009073E6">
        <w:rPr>
          <w:rFonts w:cs="Calibri"/>
          <w:u w:val="single"/>
        </w:rPr>
        <w:t xml:space="preserve"> </w:t>
      </w:r>
      <w:r w:rsidR="009073E6" w:rsidRPr="009073E6">
        <w:rPr>
          <w:rFonts w:cs="Calibri"/>
          <w:u w:val="single"/>
        </w:rPr>
        <w:t>a la Normatividad emitida a la fecha por el Consejo Nacional de Armonización Contable, Constitución Política</w:t>
      </w:r>
      <w:r w:rsidR="009073E6">
        <w:rPr>
          <w:rFonts w:cs="Calibri"/>
          <w:u w:val="single"/>
        </w:rPr>
        <w:t xml:space="preserve"> </w:t>
      </w:r>
      <w:r w:rsidR="009073E6" w:rsidRPr="009073E6">
        <w:rPr>
          <w:rFonts w:cs="Calibri"/>
          <w:u w:val="single"/>
        </w:rPr>
        <w:t>para el Estado de Guanajuato, Ley de Fiscalización Superior del Estado de Guanajuato Ley de Contabilidad</w:t>
      </w:r>
      <w:r w:rsidR="009073E6">
        <w:rPr>
          <w:rFonts w:cs="Calibri"/>
          <w:u w:val="single"/>
        </w:rPr>
        <w:t xml:space="preserve"> </w:t>
      </w:r>
      <w:r w:rsidR="009073E6" w:rsidRPr="009073E6">
        <w:rPr>
          <w:rFonts w:cs="Calibri"/>
          <w:u w:val="single"/>
        </w:rPr>
        <w:t>Gubernamental,  Ley Orgánica Municipal para el Estado de Guanajuato, Ley de Responsabilidades</w:t>
      </w:r>
      <w:r w:rsidR="009073E6">
        <w:rPr>
          <w:rFonts w:cs="Calibri"/>
          <w:u w:val="single"/>
        </w:rPr>
        <w:t xml:space="preserve"> </w:t>
      </w:r>
      <w:r w:rsidR="009073E6" w:rsidRPr="009073E6">
        <w:rPr>
          <w:rFonts w:cs="Calibri"/>
          <w:u w:val="single"/>
        </w:rPr>
        <w:t>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886BCF4" w:rsidR="007D1E76" w:rsidRPr="00E74967" w:rsidRDefault="000268DF" w:rsidP="000268DF">
      <w:pPr>
        <w:tabs>
          <w:tab w:val="left" w:leader="underscore" w:pos="9639"/>
        </w:tabs>
        <w:spacing w:after="0" w:line="240" w:lineRule="auto"/>
        <w:jc w:val="both"/>
        <w:rPr>
          <w:rFonts w:cs="Calibri"/>
        </w:rPr>
      </w:pPr>
      <w:r w:rsidRPr="000268DF">
        <w:rPr>
          <w:rFonts w:cs="Calibri"/>
          <w:u w:val="single"/>
        </w:rPr>
        <w:t>1.- Sustancia Económica, 2.- Entes Públicos, 3.- Existencia Permanente</w:t>
      </w:r>
      <w:r>
        <w:rPr>
          <w:rFonts w:cs="Calibri"/>
          <w:u w:val="single"/>
        </w:rPr>
        <w:t xml:space="preserve">, 4.- Revelación Suficiente, 5.- </w:t>
      </w:r>
      <w:r w:rsidRPr="000268DF">
        <w:rPr>
          <w:rFonts w:cs="Calibri"/>
          <w:u w:val="single"/>
        </w:rPr>
        <w:t>Importancia Relativa, 6.- Registro e Integración Presupuestaria, 7.- Consolidación de la Información</w:t>
      </w:r>
      <w:r>
        <w:rPr>
          <w:rFonts w:cs="Calibri"/>
          <w:u w:val="single"/>
        </w:rPr>
        <w:t xml:space="preserve"> </w:t>
      </w:r>
      <w:r w:rsidRPr="000268DF">
        <w:rPr>
          <w:rFonts w:cs="Calibri"/>
          <w:u w:val="single"/>
        </w:rPr>
        <w:t>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E8503DF" w:rsidR="007D1E76" w:rsidRDefault="007D1E76" w:rsidP="00CB41C4">
      <w:pPr>
        <w:tabs>
          <w:tab w:val="left" w:leader="underscore" w:pos="9639"/>
        </w:tabs>
        <w:spacing w:after="0" w:line="240" w:lineRule="auto"/>
        <w:jc w:val="both"/>
        <w:rPr>
          <w:rFonts w:cs="Calibri"/>
        </w:rPr>
      </w:pPr>
      <w:r w:rsidRPr="00E74967">
        <w:rPr>
          <w:rFonts w:cs="Calibri"/>
          <w:b/>
        </w:rPr>
        <w:t>d)</w:t>
      </w:r>
      <w:r w:rsidR="00B42BCE">
        <w:rPr>
          <w:rFonts w:cs="Calibri"/>
          <w:b/>
        </w:rPr>
        <w:t xml:space="preserve"> </w:t>
      </w:r>
      <w:r w:rsidRPr="00E74967">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995BB86" w14:textId="77777777" w:rsidR="004E1490" w:rsidRPr="00E74967" w:rsidRDefault="004E1490" w:rsidP="00CB41C4">
      <w:pPr>
        <w:tabs>
          <w:tab w:val="left" w:leader="underscore" w:pos="9639"/>
        </w:tabs>
        <w:spacing w:after="0" w:line="240" w:lineRule="auto"/>
        <w:jc w:val="both"/>
        <w:rPr>
          <w:rFonts w:cs="Calibri"/>
        </w:rPr>
      </w:pPr>
    </w:p>
    <w:p w14:paraId="0FBAD32D" w14:textId="5047C4B7" w:rsidR="004E1490" w:rsidRPr="004E1490" w:rsidRDefault="004E1490" w:rsidP="004E1490">
      <w:pPr>
        <w:tabs>
          <w:tab w:val="left" w:leader="underscore" w:pos="9639"/>
        </w:tabs>
        <w:spacing w:after="0" w:line="240" w:lineRule="auto"/>
        <w:jc w:val="both"/>
        <w:rPr>
          <w:rFonts w:cs="Calibri"/>
          <w:u w:val="single"/>
        </w:rPr>
      </w:pPr>
      <w:r w:rsidRPr="004E1490">
        <w:rPr>
          <w:rFonts w:cs="Calibri"/>
          <w:u w:val="single"/>
        </w:rPr>
        <w:t>A la fecha no se aplica normatividad supletoria.  La base del devengado de acuerdo a la Ley de Contabilidad Gubernamental se empezó a utilizar en el año de</w:t>
      </w:r>
    </w:p>
    <w:p w14:paraId="384678DD" w14:textId="36FCC17E" w:rsidR="007D1E76" w:rsidRPr="00E74967" w:rsidRDefault="004E1490" w:rsidP="004E1490">
      <w:pPr>
        <w:tabs>
          <w:tab w:val="left" w:leader="underscore" w:pos="9639"/>
        </w:tabs>
        <w:spacing w:after="0" w:line="240" w:lineRule="auto"/>
        <w:jc w:val="both"/>
        <w:rPr>
          <w:rFonts w:cs="Calibri"/>
        </w:rPr>
      </w:pPr>
      <w:r w:rsidRPr="004E1490">
        <w:rPr>
          <w:rFonts w:cs="Calibri"/>
          <w:u w:val="single"/>
        </w:rPr>
        <w:t>2010</w:t>
      </w:r>
      <w:r>
        <w:rPr>
          <w:rFonts w:cs="Calibri"/>
          <w:u w:val="single"/>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702041D" w14:textId="77777777" w:rsidR="00D0411C" w:rsidRDefault="00D0411C" w:rsidP="00CB41C4">
      <w:pPr>
        <w:tabs>
          <w:tab w:val="left" w:leader="underscore" w:pos="9639"/>
        </w:tabs>
        <w:spacing w:after="0" w:line="240" w:lineRule="auto"/>
        <w:jc w:val="both"/>
        <w:rPr>
          <w:rFonts w:cs="Calibri"/>
          <w:u w:val="single"/>
        </w:rPr>
      </w:pPr>
    </w:p>
    <w:p w14:paraId="75AC3EA1" w14:textId="39D36594" w:rsidR="007D1E76" w:rsidRDefault="00D0411C" w:rsidP="00CB41C4">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364B729" w14:textId="77777777" w:rsidR="00D0411C" w:rsidRPr="00E74967" w:rsidRDefault="00D0411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2D35BA" w14:textId="77777777" w:rsidR="00D0411C" w:rsidRDefault="00D0411C" w:rsidP="00D0411C">
      <w:pPr>
        <w:tabs>
          <w:tab w:val="left" w:leader="underscore" w:pos="9639"/>
        </w:tabs>
        <w:spacing w:after="0" w:line="240" w:lineRule="auto"/>
        <w:jc w:val="both"/>
        <w:rPr>
          <w:rFonts w:cs="Calibri"/>
          <w:u w:val="single"/>
        </w:rPr>
      </w:pPr>
    </w:p>
    <w:p w14:paraId="7D05A8E4" w14:textId="77777777" w:rsidR="00D0411C" w:rsidRDefault="00D0411C" w:rsidP="00D0411C">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FE8CA3E" w14:textId="77777777" w:rsidR="00BA3AAD" w:rsidRDefault="00BA3AAD" w:rsidP="00BA3AAD">
      <w:pPr>
        <w:tabs>
          <w:tab w:val="left" w:leader="underscore" w:pos="9639"/>
        </w:tabs>
        <w:spacing w:after="0" w:line="240" w:lineRule="auto"/>
        <w:jc w:val="both"/>
        <w:rPr>
          <w:rFonts w:cs="Calibri"/>
          <w:u w:val="single"/>
        </w:rPr>
      </w:pPr>
    </w:p>
    <w:p w14:paraId="158EC49E" w14:textId="610DE254" w:rsidR="00BA3AAD" w:rsidRDefault="00BA3AAD" w:rsidP="00BA3AAD">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6CB09A76" w14:textId="77777777" w:rsidR="00BA3AAD" w:rsidRDefault="00BA3AAD">
      <w:pPr>
        <w:spacing w:after="0" w:line="240" w:lineRule="auto"/>
        <w:rPr>
          <w:rFonts w:cs="Calibri"/>
          <w:u w:val="single"/>
        </w:rPr>
      </w:pPr>
      <w:r>
        <w:rPr>
          <w:rFonts w:cs="Calibri"/>
          <w:u w:val="single"/>
        </w:rPr>
        <w:br w:type="page"/>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56B77B" w14:textId="77777777" w:rsidR="00CD3F5E" w:rsidRPr="00E74967" w:rsidRDefault="00CD3F5E" w:rsidP="00CB41C4">
      <w:pPr>
        <w:tabs>
          <w:tab w:val="left" w:leader="underscore" w:pos="9639"/>
        </w:tabs>
        <w:spacing w:after="0" w:line="240" w:lineRule="auto"/>
        <w:jc w:val="both"/>
        <w:rPr>
          <w:rFonts w:cs="Calibri"/>
        </w:rPr>
      </w:pPr>
    </w:p>
    <w:p w14:paraId="5C1081A4" w14:textId="23AF88C2" w:rsidR="007D1E76" w:rsidRPr="00CD3F5E" w:rsidRDefault="00CD3F5E" w:rsidP="00CB41C4">
      <w:pPr>
        <w:tabs>
          <w:tab w:val="left" w:leader="underscore" w:pos="9639"/>
        </w:tabs>
        <w:spacing w:after="0" w:line="240" w:lineRule="auto"/>
        <w:jc w:val="both"/>
        <w:rPr>
          <w:rFonts w:cs="Calibri"/>
          <w:u w:val="single"/>
        </w:rPr>
      </w:pPr>
      <w:r w:rsidRPr="00CD3F5E">
        <w:rPr>
          <w:rFonts w:cs="Calibri"/>
          <w:u w:val="single"/>
        </w:rPr>
        <w:t>Hasta este periodo no se han utilizado métodos de actualización para el activo, pasivo y hacienda pública.</w:t>
      </w:r>
      <w:r w:rsidR="0054701E" w:rsidRPr="00CD3F5E">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1E36B9" w14:textId="77777777" w:rsidR="00CD3F5E" w:rsidRDefault="00CD3F5E" w:rsidP="00CB41C4">
      <w:pPr>
        <w:tabs>
          <w:tab w:val="left" w:leader="underscore" w:pos="9639"/>
        </w:tabs>
        <w:spacing w:after="0" w:line="240" w:lineRule="auto"/>
        <w:jc w:val="both"/>
        <w:rPr>
          <w:rFonts w:cs="Calibri"/>
        </w:rPr>
      </w:pPr>
    </w:p>
    <w:p w14:paraId="761C47D7" w14:textId="1D776D13" w:rsidR="007D1E76" w:rsidRPr="00E74967" w:rsidRDefault="00CD3F5E" w:rsidP="00CB41C4">
      <w:pPr>
        <w:tabs>
          <w:tab w:val="left" w:leader="underscore" w:pos="9639"/>
        </w:tabs>
        <w:spacing w:after="0" w:line="240" w:lineRule="auto"/>
        <w:jc w:val="both"/>
        <w:rPr>
          <w:rFonts w:cs="Calibri"/>
        </w:rPr>
      </w:pPr>
      <w:r>
        <w:rPr>
          <w:rFonts w:cs="Calibri"/>
          <w:u w:val="single"/>
        </w:rPr>
        <w:t>Durante el periodo no se ha presentado el supuesto.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844AE2C" w14:textId="77777777" w:rsidR="008D704A" w:rsidRDefault="008D704A" w:rsidP="00CB41C4">
      <w:pPr>
        <w:tabs>
          <w:tab w:val="left" w:leader="underscore" w:pos="9639"/>
        </w:tabs>
        <w:spacing w:after="0" w:line="240" w:lineRule="auto"/>
        <w:jc w:val="both"/>
        <w:rPr>
          <w:rFonts w:cs="Calibri"/>
          <w:color w:val="000000"/>
          <w:u w:val="single"/>
          <w:lang w:val="es-ES" w:eastAsia="es-MX"/>
        </w:rPr>
      </w:pPr>
    </w:p>
    <w:p w14:paraId="253E0649"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285BB89" w14:textId="77777777" w:rsidR="008D704A" w:rsidRDefault="008D704A" w:rsidP="00CB41C4">
      <w:pPr>
        <w:tabs>
          <w:tab w:val="left" w:leader="underscore" w:pos="9639"/>
        </w:tabs>
        <w:spacing w:after="0" w:line="240" w:lineRule="auto"/>
        <w:jc w:val="both"/>
        <w:rPr>
          <w:rFonts w:cs="Calibri"/>
        </w:rPr>
      </w:pPr>
    </w:p>
    <w:p w14:paraId="7A7A4E82"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710B73E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4122C84A" w14:textId="77777777" w:rsidR="008D704A" w:rsidRPr="00E74967" w:rsidRDefault="008D704A"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7B08A4F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5F6A38B0" w14:textId="77777777" w:rsidR="008D704A" w:rsidRPr="00E74967" w:rsidRDefault="008D704A"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3A4F5B2F"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15AD7432" w14:textId="77777777" w:rsidR="008D704A" w:rsidRPr="00E74967" w:rsidRDefault="008D704A"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5914B56C"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B153EBD" w14:textId="77777777" w:rsidR="006E1B88" w:rsidRPr="00E74967" w:rsidRDefault="006E1B88" w:rsidP="00CB41C4">
      <w:pPr>
        <w:tabs>
          <w:tab w:val="left" w:leader="underscore" w:pos="9639"/>
        </w:tabs>
        <w:spacing w:after="0" w:line="240" w:lineRule="auto"/>
        <w:jc w:val="both"/>
        <w:rPr>
          <w:rFonts w:cs="Calibri"/>
        </w:rPr>
      </w:pPr>
    </w:p>
    <w:p w14:paraId="0917551D" w14:textId="77777777" w:rsidR="006E1B88" w:rsidRDefault="006E1B88">
      <w:pPr>
        <w:spacing w:after="0" w:line="240" w:lineRule="auto"/>
        <w:rPr>
          <w:rFonts w:cs="Calibri"/>
          <w:b/>
        </w:rPr>
      </w:pPr>
      <w:r>
        <w:rPr>
          <w:rFonts w:cs="Calibri"/>
          <w:b/>
        </w:rPr>
        <w:br w:type="page"/>
      </w:r>
    </w:p>
    <w:p w14:paraId="12C8FA9A" w14:textId="0A80C522"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408C5897"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F28F002" w14:textId="77777777" w:rsidR="006E1B88" w:rsidRPr="00E74967" w:rsidRDefault="006E1B8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C89BCC5" w:rsidR="007D1E76" w:rsidRDefault="006E1B88" w:rsidP="00CB41C4">
      <w:pPr>
        <w:tabs>
          <w:tab w:val="left" w:leader="underscore" w:pos="9639"/>
        </w:tabs>
        <w:spacing w:after="0" w:line="240" w:lineRule="auto"/>
        <w:jc w:val="both"/>
        <w:rPr>
          <w:rFonts w:cs="Calibri"/>
        </w:rPr>
      </w:pPr>
      <w:r>
        <w:rPr>
          <w:rFonts w:cs="Calibri"/>
        </w:rPr>
        <w:t xml:space="preserve"> </w:t>
      </w:r>
    </w:p>
    <w:p w14:paraId="3C3450B3"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C6C7E1" w14:textId="77777777" w:rsidR="006E1B88" w:rsidRDefault="006E1B88" w:rsidP="006E1B88">
      <w:pPr>
        <w:tabs>
          <w:tab w:val="left" w:leader="underscore" w:pos="9639"/>
        </w:tabs>
        <w:spacing w:after="0" w:line="240" w:lineRule="auto"/>
        <w:jc w:val="both"/>
        <w:rPr>
          <w:rFonts w:cs="Calibri"/>
          <w:u w:val="single"/>
        </w:rPr>
      </w:pPr>
    </w:p>
    <w:p w14:paraId="3E08B9A5" w14:textId="346E2EA3" w:rsidR="006E1B88" w:rsidRPr="00E74967" w:rsidRDefault="00210360" w:rsidP="006E1B88">
      <w:pPr>
        <w:tabs>
          <w:tab w:val="left" w:leader="underscore" w:pos="9639"/>
        </w:tabs>
        <w:spacing w:after="0" w:line="240" w:lineRule="auto"/>
        <w:jc w:val="both"/>
        <w:rPr>
          <w:rFonts w:cs="Calibri"/>
        </w:rPr>
      </w:pPr>
      <w:r>
        <w:rPr>
          <w:rFonts w:cs="Calibri"/>
          <w:u w:val="single"/>
        </w:rPr>
        <w:t>No se tienen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0EE337" w14:textId="77777777" w:rsidR="006E1B88" w:rsidRDefault="006E1B88" w:rsidP="006E1B88">
      <w:pPr>
        <w:tabs>
          <w:tab w:val="left" w:leader="underscore" w:pos="9639"/>
        </w:tabs>
        <w:spacing w:after="0" w:line="240" w:lineRule="auto"/>
        <w:jc w:val="both"/>
        <w:rPr>
          <w:rFonts w:cs="Calibri"/>
          <w:u w:val="single"/>
        </w:rPr>
      </w:pPr>
    </w:p>
    <w:p w14:paraId="55D80588"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8B170C" w14:textId="77777777" w:rsidR="00A873AC" w:rsidRDefault="00A873AC" w:rsidP="00A873AC">
      <w:pPr>
        <w:tabs>
          <w:tab w:val="left" w:leader="underscore" w:pos="9639"/>
        </w:tabs>
        <w:spacing w:after="0" w:line="240" w:lineRule="auto"/>
        <w:jc w:val="both"/>
        <w:rPr>
          <w:rFonts w:cs="Calibri"/>
          <w:u w:val="single"/>
        </w:rPr>
      </w:pPr>
    </w:p>
    <w:p w14:paraId="5B5912D7"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16718C04"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0334AA2F" w14:textId="77777777" w:rsidR="00210360" w:rsidRPr="00E74967" w:rsidRDefault="00210360"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5322F4DB"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1D153F1D" w14:textId="77777777" w:rsidR="00210360" w:rsidRPr="00E74967" w:rsidRDefault="0021036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32F9E610" w14:textId="37FBD465" w:rsidR="0005181D" w:rsidRDefault="0005181D" w:rsidP="00CB41C4">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531005B3" w14:textId="77777777" w:rsidR="0005181D" w:rsidRPr="0005181D" w:rsidRDefault="0005181D" w:rsidP="00CB41C4">
      <w:pPr>
        <w:tabs>
          <w:tab w:val="left" w:leader="underscore" w:pos="9639"/>
        </w:tabs>
        <w:spacing w:after="0" w:line="240" w:lineRule="auto"/>
        <w:jc w:val="both"/>
        <w:rPr>
          <w:rFonts w:cs="Calibri"/>
          <w:u w:val="single"/>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1F73D565" w14:textId="77777777" w:rsidR="00F8129D" w:rsidRDefault="00F8129D" w:rsidP="00F8129D">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0A7757E6" w14:textId="77777777" w:rsidR="00F8129D" w:rsidRPr="00F8129D" w:rsidRDefault="00F8129D" w:rsidP="00CB41C4">
      <w:pPr>
        <w:tabs>
          <w:tab w:val="left" w:leader="underscore" w:pos="9639"/>
        </w:tabs>
        <w:spacing w:after="0" w:line="240" w:lineRule="auto"/>
        <w:jc w:val="both"/>
        <w:rPr>
          <w:rFonts w:cs="Calibri"/>
          <w:lang w:val="es-ES"/>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39CE3811" w14:textId="22DA9353" w:rsidR="00F8129D" w:rsidRPr="00F8129D" w:rsidRDefault="00F8129D"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3749BCBE" w14:textId="77777777" w:rsidR="00F8129D" w:rsidRPr="00E74967" w:rsidRDefault="00F8129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CB41C4">
      <w:pPr>
        <w:tabs>
          <w:tab w:val="left" w:leader="underscore" w:pos="9639"/>
        </w:tabs>
        <w:spacing w:after="0" w:line="240" w:lineRule="auto"/>
        <w:jc w:val="both"/>
        <w:rPr>
          <w:rFonts w:cs="Calibri"/>
        </w:rPr>
      </w:pPr>
    </w:p>
    <w:p w14:paraId="08921A50" w14:textId="471BE63B" w:rsidR="005D5069"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45C4186" w14:textId="77777777" w:rsidR="005D5069" w:rsidRPr="00E74967" w:rsidRDefault="005D506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24A6E39" w14:textId="77777777" w:rsidR="005D5069" w:rsidRDefault="005D5069" w:rsidP="00CB41C4">
      <w:pPr>
        <w:tabs>
          <w:tab w:val="left" w:leader="underscore" w:pos="9639"/>
        </w:tabs>
        <w:spacing w:after="0" w:line="240" w:lineRule="auto"/>
        <w:jc w:val="both"/>
        <w:rPr>
          <w:rFonts w:cs="Calibri"/>
        </w:rPr>
      </w:pPr>
    </w:p>
    <w:p w14:paraId="2E17CB0A" w14:textId="6C73518D" w:rsidR="007D1E76"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F0C8E0D" w14:textId="77777777" w:rsidR="005D5069" w:rsidRPr="00E74967" w:rsidRDefault="005D506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1E770F0" w14:textId="56E491E2"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9BD7E1F" w14:textId="77777777" w:rsidR="00911C54" w:rsidRPr="00E74967" w:rsidRDefault="00911C54"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CB41C4">
      <w:pPr>
        <w:tabs>
          <w:tab w:val="left" w:leader="underscore" w:pos="9639"/>
        </w:tabs>
        <w:spacing w:after="0" w:line="240" w:lineRule="auto"/>
        <w:jc w:val="both"/>
        <w:rPr>
          <w:rFonts w:cs="Calibri"/>
        </w:rPr>
      </w:pPr>
    </w:p>
    <w:p w14:paraId="159C17C6" w14:textId="2048B65D"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2088C070" w14:textId="77777777" w:rsidR="00911C54" w:rsidRPr="00E74967" w:rsidRDefault="00911C5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6B6429" w14:textId="4C192656" w:rsidR="005A5B14" w:rsidRPr="005A5B14" w:rsidRDefault="005A5B14" w:rsidP="005A5B14">
      <w:pPr>
        <w:autoSpaceDE w:val="0"/>
        <w:autoSpaceDN w:val="0"/>
        <w:adjustRightInd w:val="0"/>
        <w:spacing w:after="0" w:line="240" w:lineRule="auto"/>
        <w:rPr>
          <w:rFonts w:cs="Calibri"/>
          <w:color w:val="000000"/>
          <w:u w:val="single"/>
          <w:lang w:val="es-ES" w:eastAsia="es-MX"/>
        </w:rPr>
      </w:pPr>
      <w:r w:rsidRPr="005A5B14">
        <w:rPr>
          <w:rFonts w:cs="Calibri"/>
          <w:color w:val="000000"/>
          <w:u w:val="single"/>
          <w:lang w:val="es-ES" w:eastAsia="es-MX"/>
        </w:rPr>
        <w:t>La Coordinación de Control Patrimonial, emite los resguardos correspondientes, realiza un inventario físico de los bienes muebles propiedad del municipio una vez al año.</w:t>
      </w:r>
    </w:p>
    <w:p w14:paraId="6C33760B" w14:textId="77777777" w:rsidR="005A5B14" w:rsidRPr="00E74967" w:rsidRDefault="005A5B14" w:rsidP="005A5B1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373C9614" w14:textId="77777777" w:rsidR="005F1E57" w:rsidRDefault="005F1E57" w:rsidP="005F1E57">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7A5558CC" w14:textId="77777777" w:rsidR="005F1E57" w:rsidRPr="00E74967" w:rsidRDefault="005F1E57"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868DE0" w14:textId="77777777" w:rsidR="00460B2C" w:rsidRDefault="00460B2C" w:rsidP="00CB41C4">
      <w:pPr>
        <w:tabs>
          <w:tab w:val="left" w:leader="underscore" w:pos="9639"/>
        </w:tabs>
        <w:spacing w:after="0" w:line="240" w:lineRule="auto"/>
        <w:jc w:val="both"/>
        <w:rPr>
          <w:rFonts w:cs="Calibri"/>
          <w:u w:val="single"/>
        </w:rPr>
      </w:pPr>
    </w:p>
    <w:p w14:paraId="6ED86A66" w14:textId="0344882B" w:rsidR="007D1E76" w:rsidRPr="005A2EF7" w:rsidRDefault="005A2EF7" w:rsidP="00CB41C4">
      <w:pPr>
        <w:tabs>
          <w:tab w:val="left" w:leader="underscore" w:pos="9639"/>
        </w:tabs>
        <w:spacing w:after="0" w:line="240" w:lineRule="auto"/>
        <w:jc w:val="both"/>
        <w:rPr>
          <w:rFonts w:cs="Calibri"/>
          <w:u w:val="single"/>
        </w:rPr>
      </w:pPr>
      <w:r w:rsidRPr="005A2EF7">
        <w:rPr>
          <w:rFonts w:cs="Calibri"/>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E5033D" w14:textId="77777777" w:rsidR="00460B2C" w:rsidRDefault="00460B2C" w:rsidP="00CB41C4">
      <w:pPr>
        <w:tabs>
          <w:tab w:val="left" w:leader="underscore" w:pos="9639"/>
        </w:tabs>
        <w:spacing w:after="0" w:line="240" w:lineRule="auto"/>
        <w:jc w:val="both"/>
        <w:rPr>
          <w:rFonts w:cs="Calibri"/>
          <w:u w:val="single"/>
        </w:rPr>
      </w:pPr>
    </w:p>
    <w:p w14:paraId="1E5C8CCB" w14:textId="2FB9FB4D" w:rsidR="007D1E76" w:rsidRDefault="00460B2C" w:rsidP="00CB41C4">
      <w:pPr>
        <w:tabs>
          <w:tab w:val="left" w:leader="underscore" w:pos="9639"/>
        </w:tabs>
        <w:spacing w:after="0" w:line="240" w:lineRule="auto"/>
        <w:jc w:val="both"/>
        <w:rPr>
          <w:rFonts w:cs="Calibri"/>
          <w:u w:val="single"/>
        </w:rPr>
      </w:pPr>
      <w:r w:rsidRPr="00460B2C">
        <w:rPr>
          <w:rFonts w:cs="Calibri"/>
          <w:u w:val="single"/>
        </w:rPr>
        <w:t xml:space="preserve">No se tienen inversiones en empresas de participación </w:t>
      </w:r>
    </w:p>
    <w:p w14:paraId="0CEA7F09" w14:textId="77777777" w:rsidR="00460B2C" w:rsidRPr="00460B2C" w:rsidRDefault="00460B2C" w:rsidP="00CB41C4">
      <w:pPr>
        <w:tabs>
          <w:tab w:val="left" w:leader="underscore" w:pos="9639"/>
        </w:tabs>
        <w:spacing w:after="0" w:line="240" w:lineRule="auto"/>
        <w:jc w:val="both"/>
        <w:rPr>
          <w:rFonts w:cs="Calibri"/>
          <w:u w:val="single"/>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6096C819" w14:textId="6C3E26C0" w:rsidR="0012599F" w:rsidRDefault="0012599F" w:rsidP="00CB41C4">
      <w:pPr>
        <w:tabs>
          <w:tab w:val="left" w:leader="underscore" w:pos="9639"/>
        </w:tabs>
        <w:spacing w:after="0" w:line="240" w:lineRule="auto"/>
        <w:jc w:val="both"/>
        <w:rPr>
          <w:rFonts w:cs="Calibri"/>
          <w:u w:val="single"/>
        </w:rPr>
      </w:pPr>
      <w:r w:rsidRPr="0012599F">
        <w:rPr>
          <w:rFonts w:cs="Calibri"/>
          <w:u w:val="single"/>
        </w:rPr>
        <w:t>No se tienen Inversiones en empresas de participación minoritaria</w:t>
      </w:r>
    </w:p>
    <w:p w14:paraId="276191B5" w14:textId="77777777" w:rsidR="0012599F" w:rsidRPr="0012599F" w:rsidRDefault="0012599F" w:rsidP="00CB41C4">
      <w:pPr>
        <w:tabs>
          <w:tab w:val="left" w:leader="underscore" w:pos="9639"/>
        </w:tabs>
        <w:spacing w:after="0" w:line="240" w:lineRule="auto"/>
        <w:jc w:val="both"/>
        <w:rPr>
          <w:rFonts w:cs="Calibri"/>
          <w:u w:val="single"/>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7462633" w14:textId="77777777" w:rsidR="00535D5F" w:rsidRDefault="00535D5F" w:rsidP="00CB41C4">
      <w:pPr>
        <w:tabs>
          <w:tab w:val="left" w:leader="underscore" w:pos="9639"/>
        </w:tabs>
        <w:spacing w:after="0" w:line="240" w:lineRule="auto"/>
        <w:jc w:val="both"/>
        <w:rPr>
          <w:rFonts w:cs="Calibri"/>
          <w:u w:val="single"/>
        </w:rPr>
      </w:pPr>
    </w:p>
    <w:p w14:paraId="0FC59EEE" w14:textId="09344FF7" w:rsidR="007D1E76" w:rsidRPr="00535D5F" w:rsidRDefault="00535D5F" w:rsidP="00CB41C4">
      <w:pPr>
        <w:tabs>
          <w:tab w:val="left" w:leader="underscore" w:pos="9639"/>
        </w:tabs>
        <w:spacing w:after="0" w:line="240" w:lineRule="auto"/>
        <w:jc w:val="both"/>
        <w:rPr>
          <w:rFonts w:cs="Calibri"/>
          <w:u w:val="single"/>
        </w:rPr>
      </w:pPr>
      <w:r w:rsidRPr="00535D5F">
        <w:rPr>
          <w:rFonts w:cs="Calibri"/>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BB2395" w14:textId="77777777" w:rsidR="00FE7149" w:rsidRDefault="00FE7149" w:rsidP="00CB41C4">
      <w:pPr>
        <w:tabs>
          <w:tab w:val="left" w:leader="underscore" w:pos="9639"/>
        </w:tabs>
        <w:spacing w:after="0" w:line="240" w:lineRule="auto"/>
        <w:jc w:val="both"/>
        <w:rPr>
          <w:rFonts w:cs="Calibri"/>
        </w:rPr>
      </w:pPr>
    </w:p>
    <w:p w14:paraId="0CFB4EF3" w14:textId="361F4C33" w:rsidR="007D1E76" w:rsidRPr="00FE7149" w:rsidRDefault="00FE7149" w:rsidP="00CB41C4">
      <w:pPr>
        <w:tabs>
          <w:tab w:val="left" w:leader="underscore" w:pos="9639"/>
        </w:tabs>
        <w:spacing w:after="0" w:line="240" w:lineRule="auto"/>
        <w:jc w:val="both"/>
        <w:rPr>
          <w:rFonts w:cs="Calibri"/>
          <w:u w:val="single"/>
        </w:rPr>
      </w:pPr>
      <w:r w:rsidRPr="00FE7149">
        <w:rPr>
          <w:rFonts w:cs="Calibri"/>
          <w:u w:val="single"/>
        </w:rPr>
        <w:t>El fideicomiso reportado no se reporta por ningún ramo.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50E9EA" w:rsidR="007D1E76" w:rsidRDefault="007D1E76" w:rsidP="00CB41C4">
      <w:pPr>
        <w:tabs>
          <w:tab w:val="left" w:leader="underscore" w:pos="9639"/>
        </w:tabs>
        <w:spacing w:after="0" w:line="240" w:lineRule="auto"/>
        <w:jc w:val="both"/>
        <w:rPr>
          <w:rFonts w:cs="Calibri"/>
        </w:rPr>
      </w:pPr>
    </w:p>
    <w:p w14:paraId="7A2A873A" w14:textId="3099B851" w:rsidR="00FE7149" w:rsidRPr="00E74967" w:rsidRDefault="00FE7149" w:rsidP="00CB41C4">
      <w:pPr>
        <w:tabs>
          <w:tab w:val="left" w:leader="underscore" w:pos="9639"/>
        </w:tabs>
        <w:spacing w:after="0" w:line="240" w:lineRule="auto"/>
        <w:jc w:val="both"/>
        <w:rPr>
          <w:rFonts w:cs="Calibri"/>
        </w:rPr>
      </w:pPr>
      <w:r>
        <w:rPr>
          <w:rFonts w:cs="Calibri"/>
        </w:rPr>
        <w:t xml:space="preserve">1.- </w:t>
      </w:r>
      <w:r w:rsidRPr="00FE7149">
        <w:rPr>
          <w:rFonts w:cs="Calibri"/>
          <w:u w:val="single"/>
        </w:rPr>
        <w:t>Fideicomiso 10011453</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CAD4E54" w14:textId="6C46ECB3" w:rsidR="007D1E76" w:rsidRDefault="007D1E76" w:rsidP="00A7771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F37959" w14:textId="2E7594BB" w:rsidR="00A7771D" w:rsidRPr="00880375" w:rsidRDefault="00A7771D" w:rsidP="00A7771D">
      <w:pPr>
        <w:tabs>
          <w:tab w:val="left" w:leader="underscore" w:pos="9639"/>
        </w:tabs>
        <w:spacing w:after="0" w:line="240" w:lineRule="auto"/>
        <w:jc w:val="both"/>
        <w:rPr>
          <w:rFonts w:cs="Calibri"/>
        </w:rPr>
      </w:pPr>
    </w:p>
    <w:p w14:paraId="68562B29" w14:textId="643E0CB6" w:rsidR="00A7771D" w:rsidRPr="00E74967" w:rsidRDefault="00880375" w:rsidP="00A7771D">
      <w:pPr>
        <w:tabs>
          <w:tab w:val="left" w:leader="underscore" w:pos="9639"/>
        </w:tabs>
        <w:spacing w:after="0" w:line="240" w:lineRule="auto"/>
        <w:jc w:val="both"/>
        <w:rPr>
          <w:rFonts w:cs="Calibri"/>
        </w:rPr>
      </w:pPr>
      <w:r w:rsidRPr="00880375">
        <w:rPr>
          <w:noProof/>
          <w:lang w:val="es-ES" w:eastAsia="es-ES"/>
        </w:rPr>
        <w:drawing>
          <wp:anchor distT="0" distB="0" distL="114300" distR="114300" simplePos="0" relativeHeight="251660288" behindDoc="1" locked="0" layoutInCell="1" allowOverlap="1" wp14:anchorId="388F28BE" wp14:editId="3B7A9E59">
            <wp:simplePos x="0" y="0"/>
            <wp:positionH relativeFrom="column">
              <wp:posOffset>108585</wp:posOffset>
            </wp:positionH>
            <wp:positionV relativeFrom="paragraph">
              <wp:posOffset>15240</wp:posOffset>
            </wp:positionV>
            <wp:extent cx="4845050" cy="1153160"/>
            <wp:effectExtent l="0" t="0" r="0" b="8890"/>
            <wp:wrapTight wrapText="bothSides">
              <wp:wrapPolygon edited="0">
                <wp:start x="0" y="0"/>
                <wp:lineTo x="0" y="21410"/>
                <wp:lineTo x="21487" y="21410"/>
                <wp:lineTo x="2148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2E1ED" w14:textId="0D0DC4A8" w:rsidR="007D1E76" w:rsidRDefault="007D1E76" w:rsidP="00CB41C4">
      <w:pPr>
        <w:tabs>
          <w:tab w:val="left" w:leader="underscore" w:pos="9639"/>
        </w:tabs>
        <w:spacing w:after="0" w:line="240" w:lineRule="auto"/>
        <w:jc w:val="both"/>
        <w:rPr>
          <w:rFonts w:cs="Calibri"/>
        </w:rPr>
      </w:pPr>
    </w:p>
    <w:p w14:paraId="5477F2EF" w14:textId="77777777" w:rsidR="0061341C" w:rsidRDefault="0061341C" w:rsidP="00CB41C4">
      <w:pPr>
        <w:tabs>
          <w:tab w:val="left" w:leader="underscore" w:pos="9639"/>
        </w:tabs>
        <w:spacing w:after="0" w:line="240" w:lineRule="auto"/>
        <w:jc w:val="both"/>
        <w:rPr>
          <w:rFonts w:cs="Calibri"/>
        </w:rPr>
      </w:pPr>
    </w:p>
    <w:p w14:paraId="18AF9112" w14:textId="77777777" w:rsidR="0061341C" w:rsidRDefault="0061341C" w:rsidP="00CB41C4">
      <w:pPr>
        <w:tabs>
          <w:tab w:val="left" w:leader="underscore" w:pos="9639"/>
        </w:tabs>
        <w:spacing w:after="0" w:line="240" w:lineRule="auto"/>
        <w:jc w:val="both"/>
        <w:rPr>
          <w:rFonts w:cs="Calibri"/>
        </w:rPr>
      </w:pPr>
    </w:p>
    <w:p w14:paraId="225D15A4" w14:textId="77777777" w:rsidR="0061341C" w:rsidRDefault="0061341C" w:rsidP="00CB41C4">
      <w:pPr>
        <w:tabs>
          <w:tab w:val="left" w:leader="underscore" w:pos="9639"/>
        </w:tabs>
        <w:spacing w:after="0" w:line="240" w:lineRule="auto"/>
        <w:jc w:val="both"/>
        <w:rPr>
          <w:rFonts w:cs="Calibri"/>
        </w:rPr>
      </w:pPr>
    </w:p>
    <w:p w14:paraId="6813ED99" w14:textId="77777777" w:rsidR="0061341C" w:rsidRPr="00E74967" w:rsidRDefault="0061341C" w:rsidP="00CB41C4">
      <w:pPr>
        <w:tabs>
          <w:tab w:val="left" w:leader="underscore" w:pos="9639"/>
        </w:tabs>
        <w:spacing w:after="0" w:line="240" w:lineRule="auto"/>
        <w:jc w:val="both"/>
        <w:rPr>
          <w:rFonts w:cs="Calibri"/>
        </w:rPr>
      </w:pPr>
    </w:p>
    <w:p w14:paraId="6A199C50" w14:textId="77777777" w:rsidR="00880375" w:rsidRDefault="00880375" w:rsidP="000C3365">
      <w:pPr>
        <w:pStyle w:val="Ttulo2"/>
        <w:rPr>
          <w:rFonts w:asciiTheme="minorHAnsi" w:hAnsiTheme="minorHAnsi" w:cstheme="minorHAnsi"/>
          <w:b/>
          <w:color w:val="auto"/>
          <w:sz w:val="22"/>
        </w:rPr>
      </w:pPr>
      <w:bookmarkStart w:id="11" w:name="_Toc508279631"/>
    </w:p>
    <w:p w14:paraId="738E9D0C" w14:textId="77777777" w:rsidR="00880375" w:rsidRDefault="00880375"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36CE6D74" w:rsidR="007D1E76" w:rsidRPr="00C65D0D" w:rsidRDefault="00C65D0D" w:rsidP="00CB41C4">
      <w:pPr>
        <w:tabs>
          <w:tab w:val="left" w:leader="underscore" w:pos="9639"/>
        </w:tabs>
        <w:spacing w:after="0" w:line="240" w:lineRule="auto"/>
        <w:jc w:val="both"/>
        <w:rPr>
          <w:u w:val="single"/>
        </w:rPr>
      </w:pPr>
      <w:r w:rsidRPr="00C65D0D">
        <w:rPr>
          <w:u w:val="single"/>
        </w:rPr>
        <w:t>Esta nota se presenta en la hoja de nombre "Nota de Deuda Pública"</w:t>
      </w:r>
    </w:p>
    <w:p w14:paraId="2849D8F4" w14:textId="77777777" w:rsidR="00C65D0D" w:rsidRPr="00E74967" w:rsidRDefault="00C65D0D"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8A8026" w14:textId="68633B85" w:rsidR="00244CCC" w:rsidRPr="00244CCC" w:rsidRDefault="00244CCC" w:rsidP="00CB41C4">
      <w:pPr>
        <w:tabs>
          <w:tab w:val="left" w:leader="underscore" w:pos="9639"/>
        </w:tabs>
        <w:spacing w:after="0" w:line="240" w:lineRule="auto"/>
        <w:jc w:val="both"/>
        <w:rPr>
          <w:u w:val="single"/>
        </w:rPr>
      </w:pPr>
      <w:r w:rsidRPr="00244CCC">
        <w:rPr>
          <w:u w:val="single"/>
        </w:rPr>
        <w:t>Esta nota se presenta en la hoja de nombre "Nota de Deuda Pública"</w:t>
      </w:r>
    </w:p>
    <w:p w14:paraId="41EF57F9" w14:textId="77777777" w:rsidR="00244CCC" w:rsidRPr="00E74967" w:rsidRDefault="00244CCC"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51B08F64" w14:textId="77777777" w:rsidR="00244CCC" w:rsidRPr="00E74967" w:rsidRDefault="00244CCC" w:rsidP="00CB41C4">
      <w:pPr>
        <w:tabs>
          <w:tab w:val="left" w:leader="underscore" w:pos="9639"/>
        </w:tabs>
        <w:spacing w:after="0" w:line="240" w:lineRule="auto"/>
        <w:jc w:val="both"/>
        <w:rPr>
          <w:rFonts w:cs="Calibri"/>
        </w:rPr>
      </w:pPr>
    </w:p>
    <w:p w14:paraId="47A92FC9" w14:textId="160ED290" w:rsidR="007D1E76" w:rsidRPr="00244CCC" w:rsidRDefault="00244CCC" w:rsidP="00CB41C4">
      <w:pPr>
        <w:tabs>
          <w:tab w:val="left" w:leader="underscore" w:pos="9639"/>
        </w:tabs>
        <w:spacing w:after="0" w:line="240" w:lineRule="auto"/>
        <w:jc w:val="both"/>
        <w:rPr>
          <w:rFonts w:cs="Calibri"/>
          <w:u w:val="single"/>
        </w:rPr>
      </w:pPr>
      <w:r w:rsidRPr="00244CCC">
        <w:rPr>
          <w:u w:val="single"/>
        </w:rPr>
        <w:t>Esta nota se presenta en la hoja de nombre "Nota de Deuda Pública"</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B60138" w14:textId="77777777" w:rsidR="00C974E8" w:rsidRPr="00E74967" w:rsidRDefault="00C974E8" w:rsidP="00CB41C4">
      <w:pPr>
        <w:tabs>
          <w:tab w:val="left" w:leader="underscore" w:pos="9639"/>
        </w:tabs>
        <w:spacing w:after="0" w:line="240" w:lineRule="auto"/>
        <w:jc w:val="both"/>
        <w:rPr>
          <w:rFonts w:cs="Calibri"/>
        </w:rPr>
      </w:pPr>
    </w:p>
    <w:p w14:paraId="6B02EAB0" w14:textId="049A8C23" w:rsidR="007D1E76" w:rsidRPr="00E74967" w:rsidRDefault="00C974E8" w:rsidP="00CB41C4">
      <w:pPr>
        <w:tabs>
          <w:tab w:val="left" w:leader="underscore" w:pos="9639"/>
        </w:tabs>
        <w:spacing w:after="0" w:line="240" w:lineRule="auto"/>
        <w:jc w:val="both"/>
        <w:rPr>
          <w:rFonts w:cs="Calibri"/>
        </w:rPr>
      </w:pPr>
      <w:r w:rsidRPr="00C974E8">
        <w:rPr>
          <w:rFonts w:cs="Calibri"/>
          <w:u w:val="single"/>
        </w:rPr>
        <w:t>El ente no ha sido sujeto de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FF08CC" w14:textId="77777777" w:rsidR="00025097" w:rsidRDefault="00025097" w:rsidP="00CB41C4">
      <w:pPr>
        <w:tabs>
          <w:tab w:val="left" w:leader="underscore" w:pos="9639"/>
        </w:tabs>
        <w:spacing w:after="0" w:line="240" w:lineRule="auto"/>
        <w:jc w:val="both"/>
        <w:rPr>
          <w:rFonts w:cs="Calibri"/>
        </w:rPr>
      </w:pPr>
    </w:p>
    <w:p w14:paraId="0132FB08" w14:textId="26DE0D86" w:rsidR="007D1E76" w:rsidRPr="00E74967" w:rsidRDefault="00025097" w:rsidP="00025097">
      <w:pPr>
        <w:tabs>
          <w:tab w:val="left" w:leader="underscore" w:pos="9639"/>
        </w:tabs>
        <w:spacing w:after="0" w:line="240" w:lineRule="auto"/>
        <w:jc w:val="both"/>
        <w:rPr>
          <w:rFonts w:cs="Calibri"/>
        </w:rPr>
      </w:pPr>
      <w:r w:rsidRPr="00025097">
        <w:rPr>
          <w:rFonts w:cs="Calibri"/>
          <w:color w:val="000000"/>
          <w:u w:val="single"/>
          <w:lang w:val="es-ES" w:eastAsia="es-MX"/>
        </w:rPr>
        <w:t>Apego estricto a los Lineamientos Generales y Disposiciones Administra</w:t>
      </w:r>
      <w:r>
        <w:rPr>
          <w:rFonts w:cs="Calibri"/>
          <w:color w:val="000000"/>
          <w:u w:val="single"/>
          <w:lang w:val="es-ES" w:eastAsia="es-MX"/>
        </w:rPr>
        <w:t>tivas y de Control Interno 2020.</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B2A6FF" w14:textId="77777777" w:rsidR="00EB3965" w:rsidRDefault="00EB3965" w:rsidP="00EB3965">
      <w:pPr>
        <w:tabs>
          <w:tab w:val="left" w:leader="underscore" w:pos="9639"/>
        </w:tabs>
        <w:spacing w:after="0" w:line="240" w:lineRule="auto"/>
        <w:jc w:val="both"/>
        <w:rPr>
          <w:rFonts w:cs="Calibri"/>
          <w:u w:val="single"/>
        </w:rPr>
      </w:pPr>
    </w:p>
    <w:p w14:paraId="6DD757EA" w14:textId="2B921593" w:rsidR="007D1E76" w:rsidRPr="00E74967" w:rsidRDefault="00EB3965" w:rsidP="00CB41C4">
      <w:pPr>
        <w:tabs>
          <w:tab w:val="left" w:leader="underscore" w:pos="9639"/>
        </w:tabs>
        <w:spacing w:after="0" w:line="240" w:lineRule="auto"/>
        <w:jc w:val="both"/>
        <w:rPr>
          <w:rFonts w:cs="Calibri"/>
        </w:rPr>
      </w:pPr>
      <w:r w:rsidRPr="00EB3965">
        <w:rPr>
          <w:rFonts w:cs="Calibri"/>
          <w:u w:val="single"/>
        </w:rPr>
        <w:t>Se considera siempre el presupuesto aprobado por el H. Ayuntamiento a través de la medición de los avances de las metas.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52756E" w14:textId="47FDDA40" w:rsidR="008F4426" w:rsidRPr="008F4426" w:rsidRDefault="008F4426" w:rsidP="00CB41C4">
      <w:pPr>
        <w:tabs>
          <w:tab w:val="left" w:leader="underscore" w:pos="9639"/>
        </w:tabs>
        <w:spacing w:after="0" w:line="240" w:lineRule="auto"/>
        <w:jc w:val="both"/>
        <w:rPr>
          <w:rFonts w:cs="Calibri"/>
          <w:u w:val="single"/>
        </w:rPr>
      </w:pPr>
      <w:r w:rsidRPr="008F4426">
        <w:rPr>
          <w:rFonts w:cs="Calibri"/>
          <w:color w:val="000000"/>
          <w:u w:val="single"/>
          <w:lang w:val="es-ES" w:eastAsia="es-MX"/>
        </w:rPr>
        <w:t xml:space="preserve">No se maneja la emisión de la información financiera en base a segmentos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CB0DC51" w14:textId="5B5E62C3" w:rsidR="002B7D74" w:rsidRPr="002B7D74" w:rsidRDefault="007D1E76" w:rsidP="002B7D74">
      <w:pPr>
        <w:tabs>
          <w:tab w:val="left" w:leader="underscore" w:pos="9639"/>
        </w:tabs>
        <w:spacing w:after="0" w:line="240" w:lineRule="auto"/>
        <w:jc w:val="both"/>
        <w:rPr>
          <w:rFonts w:cs="Calibri"/>
          <w:u w:val="single"/>
        </w:rPr>
      </w:pPr>
      <w:r w:rsidRPr="00E74967">
        <w:rPr>
          <w:rFonts w:cs="Calibri"/>
        </w:rPr>
        <w:t>Se debe establecer por escrito que no existen partes relacionadas que pudieran ejercer influencia significativa sobre la toma de decisiones financieras y operativas:</w:t>
      </w:r>
      <w:r w:rsidR="004F4218">
        <w:rPr>
          <w:rFonts w:cs="Calibri"/>
        </w:rPr>
        <w:t xml:space="preserve"> </w:t>
      </w:r>
      <w:r w:rsidR="002B7D74" w:rsidRPr="002B7D74">
        <w:rPr>
          <w:rFonts w:cs="Calibri"/>
          <w:u w:val="single"/>
        </w:rPr>
        <w:t xml:space="preserve">No existen partes relacionadas que pudieran ejercer influencia significativa sobre la toma de decisiones financieras y </w:t>
      </w:r>
      <w:r w:rsidR="002B7D74">
        <w:rPr>
          <w:rFonts w:cs="Calibri"/>
          <w:u w:val="single"/>
        </w:rPr>
        <w:t>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36E42739" w14:textId="77777777" w:rsidR="00B42BCE" w:rsidRDefault="00B42BCE" w:rsidP="00F46719">
      <w:pPr>
        <w:pStyle w:val="Ttulo2"/>
        <w:rPr>
          <w:rFonts w:asciiTheme="minorHAnsi" w:hAnsiTheme="minorHAnsi" w:cstheme="minorHAnsi"/>
          <w:b/>
          <w:color w:val="auto"/>
          <w:sz w:val="22"/>
        </w:rPr>
      </w:pPr>
      <w:bookmarkStart w:id="17" w:name="_Toc508279637"/>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9B50AE8" w:rsidR="007675B0" w:rsidRDefault="007675B0" w:rsidP="00CB41C4">
      <w:pPr>
        <w:pBdr>
          <w:bottom w:val="single" w:sz="12" w:space="1" w:color="auto"/>
        </w:pBdr>
        <w:tabs>
          <w:tab w:val="left" w:leader="underscore" w:pos="9639"/>
        </w:tabs>
        <w:spacing w:after="0" w:line="240" w:lineRule="auto"/>
        <w:jc w:val="both"/>
        <w:rPr>
          <w:rFonts w:cs="Calibri"/>
        </w:rPr>
      </w:pPr>
    </w:p>
    <w:p w14:paraId="76F36C51" w14:textId="77777777" w:rsidR="007675B0" w:rsidRPr="007675B0" w:rsidRDefault="007675B0" w:rsidP="007675B0">
      <w:pPr>
        <w:rPr>
          <w:rFonts w:cs="Calibri"/>
        </w:rPr>
      </w:pPr>
    </w:p>
    <w:p w14:paraId="5B189A7B" w14:textId="77777777" w:rsidR="007675B0" w:rsidRPr="007675B0" w:rsidRDefault="007675B0" w:rsidP="007675B0">
      <w:pPr>
        <w:rPr>
          <w:rFonts w:cs="Calibri"/>
        </w:rPr>
      </w:pPr>
    </w:p>
    <w:p w14:paraId="30D1F11C" w14:textId="77777777" w:rsidR="007675B0" w:rsidRPr="007675B0" w:rsidRDefault="007675B0" w:rsidP="007675B0">
      <w:pPr>
        <w:rPr>
          <w:rFonts w:cs="Calibri"/>
        </w:rPr>
      </w:pPr>
    </w:p>
    <w:p w14:paraId="41703674" w14:textId="011B97F7" w:rsidR="007675B0" w:rsidRDefault="007675B0" w:rsidP="007675B0">
      <w:pPr>
        <w:rPr>
          <w:rFonts w:cs="Calibri"/>
        </w:rPr>
      </w:pPr>
    </w:p>
    <w:p w14:paraId="1AA19B93" w14:textId="14F31652" w:rsidR="007675B0" w:rsidRDefault="007675B0" w:rsidP="007675B0">
      <w:pPr>
        <w:tabs>
          <w:tab w:val="left" w:pos="1214"/>
        </w:tabs>
        <w:rPr>
          <w:rFonts w:cs="Calibri"/>
        </w:rPr>
      </w:pPr>
      <w:r>
        <w:rPr>
          <w:rFonts w:cs="Calibri"/>
        </w:rPr>
        <w:tab/>
      </w:r>
    </w:p>
    <w:p w14:paraId="4CAC1351" w14:textId="77777777" w:rsidR="007675B0" w:rsidRDefault="007675B0">
      <w:pPr>
        <w:spacing w:after="0" w:line="240" w:lineRule="auto"/>
        <w:rPr>
          <w:rFonts w:cs="Calibri"/>
        </w:rPr>
      </w:pPr>
      <w:r>
        <w:rPr>
          <w:rFonts w:cs="Calibri"/>
        </w:rPr>
        <w:br w:type="page"/>
      </w:r>
    </w:p>
    <w:p w14:paraId="3139E42B" w14:textId="10C57C5B" w:rsidR="007610BC" w:rsidRDefault="007675B0" w:rsidP="007675B0">
      <w:pPr>
        <w:tabs>
          <w:tab w:val="left" w:pos="1214"/>
        </w:tabs>
        <w:jc w:val="center"/>
        <w:rPr>
          <w:rFonts w:cs="Calibri"/>
          <w:b/>
          <w:sz w:val="24"/>
        </w:rPr>
      </w:pPr>
      <w:r w:rsidRPr="00010E4A">
        <w:rPr>
          <w:rFonts w:ascii="Arial" w:hAnsi="Arial" w:cs="Arial"/>
          <w:noProof/>
          <w:sz w:val="20"/>
          <w:szCs w:val="20"/>
          <w:lang w:val="es-ES" w:eastAsia="es-ES"/>
        </w:rPr>
        <w:drawing>
          <wp:anchor distT="0" distB="0" distL="114300" distR="114300" simplePos="0" relativeHeight="251659264" behindDoc="1" locked="0" layoutInCell="1" allowOverlap="1" wp14:anchorId="4EDFA39C" wp14:editId="6756EE19">
            <wp:simplePos x="0" y="0"/>
            <wp:positionH relativeFrom="column">
              <wp:posOffset>-682625</wp:posOffset>
            </wp:positionH>
            <wp:positionV relativeFrom="paragraph">
              <wp:posOffset>422910</wp:posOffset>
            </wp:positionV>
            <wp:extent cx="7480300" cy="5288280"/>
            <wp:effectExtent l="0" t="0" r="6350" b="7620"/>
            <wp:wrapTight wrapText="bothSides">
              <wp:wrapPolygon edited="0">
                <wp:start x="0" y="0"/>
                <wp:lineTo x="0" y="21553"/>
                <wp:lineTo x="21563" y="21553"/>
                <wp:lineTo x="21563" y="0"/>
                <wp:lineTo x="0" y="0"/>
              </wp:wrapPolygon>
            </wp:wrapTight>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0300" cy="528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5B0">
        <w:rPr>
          <w:rFonts w:cs="Calibri"/>
          <w:b/>
          <w:sz w:val="24"/>
        </w:rPr>
        <w:t>ANEXO I</w:t>
      </w:r>
    </w:p>
    <w:p w14:paraId="5EC7E25E" w14:textId="6B680645" w:rsidR="007675B0" w:rsidRPr="007675B0" w:rsidRDefault="007675B0" w:rsidP="007675B0">
      <w:pPr>
        <w:tabs>
          <w:tab w:val="left" w:pos="1214"/>
        </w:tabs>
        <w:jc w:val="center"/>
        <w:rPr>
          <w:rFonts w:cs="Calibri"/>
          <w:b/>
          <w:sz w:val="24"/>
        </w:rPr>
      </w:pPr>
    </w:p>
    <w:p w14:paraId="1364D02C" w14:textId="77777777" w:rsidR="007675B0" w:rsidRPr="007675B0" w:rsidRDefault="007675B0">
      <w:pPr>
        <w:tabs>
          <w:tab w:val="left" w:pos="1214"/>
        </w:tabs>
        <w:jc w:val="center"/>
        <w:rPr>
          <w:rFonts w:cs="Calibri"/>
          <w:b/>
          <w:sz w:val="24"/>
        </w:rPr>
      </w:pPr>
    </w:p>
    <w:sectPr w:rsidR="007675B0" w:rsidRPr="007675B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72A1" w14:textId="77777777" w:rsidR="000B73FA" w:rsidRDefault="000B73FA" w:rsidP="00E00323">
      <w:pPr>
        <w:spacing w:after="0" w:line="240" w:lineRule="auto"/>
      </w:pPr>
      <w:r>
        <w:separator/>
      </w:r>
    </w:p>
  </w:endnote>
  <w:endnote w:type="continuationSeparator" w:id="0">
    <w:p w14:paraId="1871ADE5" w14:textId="77777777" w:rsidR="000B73FA" w:rsidRDefault="000B73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B73FA" w:rsidRPr="000B73F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CE7E" w14:textId="77777777" w:rsidR="000B73FA" w:rsidRDefault="000B73FA" w:rsidP="00E00323">
      <w:pPr>
        <w:spacing w:after="0" w:line="240" w:lineRule="auto"/>
      </w:pPr>
      <w:r>
        <w:separator/>
      </w:r>
    </w:p>
  </w:footnote>
  <w:footnote w:type="continuationSeparator" w:id="0">
    <w:p w14:paraId="30D308B3" w14:textId="77777777" w:rsidR="000B73FA" w:rsidRDefault="000B73F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60DD4AF" w:rsidR="00154BA3" w:rsidRDefault="00844294" w:rsidP="00A4610E">
    <w:pPr>
      <w:pStyle w:val="Encabezado"/>
      <w:spacing w:after="0" w:line="240" w:lineRule="auto"/>
      <w:jc w:val="center"/>
    </w:pPr>
    <w:r>
      <w:t>MUNICIPIO DE MANUEL DOBLADO, GUANAJUATO</w:t>
    </w:r>
  </w:p>
  <w:p w14:paraId="651A4C4F" w14:textId="7076C53D" w:rsidR="00A4610E" w:rsidRDefault="00A4610E" w:rsidP="00A4610E">
    <w:pPr>
      <w:pStyle w:val="Encabezado"/>
      <w:spacing w:after="0" w:line="240" w:lineRule="auto"/>
      <w:jc w:val="center"/>
    </w:pPr>
    <w:r w:rsidRPr="00A4610E">
      <w:t xml:space="preserve">CORRESPONDINTES AL </w:t>
    </w:r>
    <w:r w:rsidR="0067377D">
      <w:t>SEGUNDO</w:t>
    </w:r>
    <w:r w:rsidR="004637FE">
      <w:t xml:space="preserve"> TRIMESTRE</w:t>
    </w:r>
    <w:r w:rsidR="00707D11">
      <w:t xml:space="preserve"> DEL </w:t>
    </w:r>
    <w:r w:rsidR="00880375">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097"/>
    <w:rsid w:val="000268DF"/>
    <w:rsid w:val="00040D4F"/>
    <w:rsid w:val="0005181D"/>
    <w:rsid w:val="00084EAE"/>
    <w:rsid w:val="00091CE6"/>
    <w:rsid w:val="00095E8B"/>
    <w:rsid w:val="000A711D"/>
    <w:rsid w:val="000B73FA"/>
    <w:rsid w:val="000B7810"/>
    <w:rsid w:val="000C0F44"/>
    <w:rsid w:val="000C3365"/>
    <w:rsid w:val="000E031C"/>
    <w:rsid w:val="0012405A"/>
    <w:rsid w:val="00125720"/>
    <w:rsid w:val="0012599F"/>
    <w:rsid w:val="00154BA3"/>
    <w:rsid w:val="001973A2"/>
    <w:rsid w:val="001C1AEA"/>
    <w:rsid w:val="001C75F2"/>
    <w:rsid w:val="001D2063"/>
    <w:rsid w:val="001D23FB"/>
    <w:rsid w:val="001D43E9"/>
    <w:rsid w:val="00210360"/>
    <w:rsid w:val="00212788"/>
    <w:rsid w:val="00244CCC"/>
    <w:rsid w:val="00294CE7"/>
    <w:rsid w:val="002B7D74"/>
    <w:rsid w:val="002C3833"/>
    <w:rsid w:val="003453CA"/>
    <w:rsid w:val="00434AF1"/>
    <w:rsid w:val="00435A87"/>
    <w:rsid w:val="00457752"/>
    <w:rsid w:val="00460B2C"/>
    <w:rsid w:val="004637FE"/>
    <w:rsid w:val="004A58C8"/>
    <w:rsid w:val="004E1490"/>
    <w:rsid w:val="004F234D"/>
    <w:rsid w:val="004F4218"/>
    <w:rsid w:val="00535D5F"/>
    <w:rsid w:val="0054701E"/>
    <w:rsid w:val="00564426"/>
    <w:rsid w:val="005A2EF7"/>
    <w:rsid w:val="005A5B14"/>
    <w:rsid w:val="005B5531"/>
    <w:rsid w:val="005D3E43"/>
    <w:rsid w:val="005D5069"/>
    <w:rsid w:val="005D6C39"/>
    <w:rsid w:val="005E231E"/>
    <w:rsid w:val="005F1E57"/>
    <w:rsid w:val="0061341C"/>
    <w:rsid w:val="00652826"/>
    <w:rsid w:val="00657009"/>
    <w:rsid w:val="0067377D"/>
    <w:rsid w:val="00681C79"/>
    <w:rsid w:val="006B226E"/>
    <w:rsid w:val="006B666F"/>
    <w:rsid w:val="006E1B88"/>
    <w:rsid w:val="00707D11"/>
    <w:rsid w:val="00723D25"/>
    <w:rsid w:val="007610BC"/>
    <w:rsid w:val="007675B0"/>
    <w:rsid w:val="007714AB"/>
    <w:rsid w:val="00785054"/>
    <w:rsid w:val="007D1E76"/>
    <w:rsid w:val="007D4484"/>
    <w:rsid w:val="00844294"/>
    <w:rsid w:val="0086459F"/>
    <w:rsid w:val="00880375"/>
    <w:rsid w:val="008B1C48"/>
    <w:rsid w:val="008B2F8D"/>
    <w:rsid w:val="008C3BB8"/>
    <w:rsid w:val="008D704A"/>
    <w:rsid w:val="008E076C"/>
    <w:rsid w:val="008F4426"/>
    <w:rsid w:val="009073E6"/>
    <w:rsid w:val="00911C54"/>
    <w:rsid w:val="0092765C"/>
    <w:rsid w:val="0095771F"/>
    <w:rsid w:val="00A10E94"/>
    <w:rsid w:val="00A16E94"/>
    <w:rsid w:val="00A4610E"/>
    <w:rsid w:val="00A730E0"/>
    <w:rsid w:val="00A7771D"/>
    <w:rsid w:val="00A873AC"/>
    <w:rsid w:val="00A97BEC"/>
    <w:rsid w:val="00AA41E5"/>
    <w:rsid w:val="00AB722B"/>
    <w:rsid w:val="00AE1F6A"/>
    <w:rsid w:val="00B42BCE"/>
    <w:rsid w:val="00B56F0F"/>
    <w:rsid w:val="00B7738E"/>
    <w:rsid w:val="00BA3AAD"/>
    <w:rsid w:val="00BD0B9D"/>
    <w:rsid w:val="00BD12A3"/>
    <w:rsid w:val="00BF583D"/>
    <w:rsid w:val="00C33346"/>
    <w:rsid w:val="00C65D0D"/>
    <w:rsid w:val="00C974E8"/>
    <w:rsid w:val="00C97E1E"/>
    <w:rsid w:val="00CB41C4"/>
    <w:rsid w:val="00CD3F5E"/>
    <w:rsid w:val="00CF1316"/>
    <w:rsid w:val="00D0411C"/>
    <w:rsid w:val="00D1284C"/>
    <w:rsid w:val="00D13C44"/>
    <w:rsid w:val="00D975B1"/>
    <w:rsid w:val="00DE07D2"/>
    <w:rsid w:val="00E00323"/>
    <w:rsid w:val="00E110BF"/>
    <w:rsid w:val="00E74967"/>
    <w:rsid w:val="00E7559F"/>
    <w:rsid w:val="00EA37F5"/>
    <w:rsid w:val="00EA7915"/>
    <w:rsid w:val="00EB3965"/>
    <w:rsid w:val="00ED16D4"/>
    <w:rsid w:val="00F13234"/>
    <w:rsid w:val="00F46719"/>
    <w:rsid w:val="00F54F6F"/>
    <w:rsid w:val="00F65A92"/>
    <w:rsid w:val="00F74B11"/>
    <w:rsid w:val="00F8129D"/>
    <w:rsid w:val="00F8692A"/>
    <w:rsid w:val="00F96F0D"/>
    <w:rsid w:val="00FE7149"/>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67D6F78-1A61-4666-9363-ACA24EE2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95</cp:revision>
  <cp:lastPrinted>2021-07-29T16:32:00Z</cp:lastPrinted>
  <dcterms:created xsi:type="dcterms:W3CDTF">2017-01-12T05:27:00Z</dcterms:created>
  <dcterms:modified xsi:type="dcterms:W3CDTF">2021-07-29T16:32:00Z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